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34357" w14:textId="20A4DA0A" w:rsidR="001B6293" w:rsidRPr="00CF4322" w:rsidRDefault="001B6293" w:rsidP="001B6293">
      <w:pPr>
        <w:tabs>
          <w:tab w:val="right" w:pos="9639"/>
        </w:tabs>
        <w:overflowPunct w:val="0"/>
        <w:autoSpaceDE w:val="0"/>
        <w:autoSpaceDN w:val="0"/>
        <w:adjustRightInd w:val="0"/>
        <w:jc w:val="left"/>
        <w:textAlignment w:val="baseline"/>
        <w:rPr>
          <w:rFonts w:ascii="Arial" w:eastAsia="Yu Gothic Medium" w:hAnsi="Arial"/>
          <w:b/>
          <w:bCs/>
          <w:i/>
          <w:sz w:val="28"/>
          <w:szCs w:val="28"/>
        </w:rPr>
      </w:pPr>
      <w:r w:rsidRPr="00CF4322">
        <w:rPr>
          <w:rFonts w:ascii="Arial" w:eastAsia="Yu Gothic Medium" w:hAnsi="Arial"/>
          <w:b/>
          <w:bCs/>
          <w:sz w:val="28"/>
          <w:szCs w:val="28"/>
          <w:lang w:eastAsia="en-US"/>
        </w:rPr>
        <w:t>3GPP T</w:t>
      </w:r>
      <w:bookmarkStart w:id="0" w:name="_Ref452454252"/>
      <w:bookmarkEnd w:id="0"/>
      <w:r w:rsidRPr="00CF4322">
        <w:rPr>
          <w:rFonts w:ascii="Arial" w:eastAsia="Yu Gothic Medium" w:hAnsi="Arial"/>
          <w:b/>
          <w:bCs/>
          <w:sz w:val="28"/>
          <w:szCs w:val="28"/>
          <w:lang w:eastAsia="en-US"/>
        </w:rPr>
        <w:t>SG</w:t>
      </w:r>
      <w:r w:rsidRPr="00CF4322">
        <w:rPr>
          <w:rFonts w:ascii="Arial" w:eastAsia="Yu Gothic Medium" w:hAnsi="Arial"/>
          <w:b/>
          <w:bCs/>
          <w:sz w:val="28"/>
          <w:szCs w:val="28"/>
        </w:rPr>
        <w:t>-</w:t>
      </w:r>
      <w:r w:rsidRPr="00CF4322">
        <w:rPr>
          <w:rFonts w:ascii="Arial" w:eastAsia="Yu Gothic Medium" w:hAnsi="Arial"/>
          <w:b/>
          <w:bCs/>
          <w:sz w:val="28"/>
          <w:szCs w:val="28"/>
          <w:lang w:eastAsia="en-US"/>
        </w:rPr>
        <w:t>RAN</w:t>
      </w:r>
      <w:r w:rsidRPr="00CF4322">
        <w:rPr>
          <w:rFonts w:ascii="Arial" w:eastAsia="Yu Gothic Medium" w:hAnsi="Arial"/>
          <w:b/>
          <w:bCs/>
          <w:sz w:val="28"/>
          <w:szCs w:val="28"/>
        </w:rPr>
        <w:t xml:space="preserve"> WG</w:t>
      </w:r>
      <w:r w:rsidRPr="00CF4322">
        <w:rPr>
          <w:rFonts w:ascii="Arial" w:eastAsia="Yu Gothic Medium" w:hAnsi="Arial"/>
          <w:b/>
          <w:bCs/>
          <w:sz w:val="28"/>
          <w:szCs w:val="28"/>
          <w:lang w:eastAsia="en-US"/>
        </w:rPr>
        <w:t>2</w:t>
      </w:r>
      <w:r w:rsidRPr="00CF4322">
        <w:rPr>
          <w:rFonts w:ascii="Arial" w:eastAsia="Yu Gothic Medium" w:hAnsi="Arial"/>
          <w:b/>
          <w:bCs/>
          <w:sz w:val="28"/>
          <w:szCs w:val="28"/>
        </w:rPr>
        <w:t xml:space="preserve"> #1</w:t>
      </w:r>
      <w:r w:rsidR="00A713B8">
        <w:rPr>
          <w:rFonts w:ascii="Arial" w:eastAsia="Yu Gothic Medium" w:hAnsi="Arial"/>
          <w:b/>
          <w:bCs/>
          <w:sz w:val="28"/>
          <w:szCs w:val="28"/>
        </w:rPr>
        <w:t>30</w:t>
      </w:r>
      <w:r w:rsidRPr="00CF4322">
        <w:rPr>
          <w:rFonts w:ascii="Arial" w:eastAsia="Yu Gothic Medium" w:hAnsi="Arial"/>
          <w:b/>
          <w:bCs/>
          <w:sz w:val="28"/>
          <w:szCs w:val="28"/>
          <w:lang w:eastAsia="en-US"/>
        </w:rPr>
        <w:tab/>
      </w:r>
      <w:r w:rsidR="003E4BC2" w:rsidRPr="003E4BC2">
        <w:rPr>
          <w:rFonts w:ascii="Arial" w:eastAsia="Yu Gothic Medium" w:hAnsi="Arial"/>
          <w:b/>
          <w:bCs/>
          <w:sz w:val="28"/>
          <w:szCs w:val="28"/>
          <w:lang w:eastAsia="en-US"/>
        </w:rPr>
        <w:t>R2-250393</w:t>
      </w:r>
      <w:r w:rsidR="003E4BC2">
        <w:rPr>
          <w:rFonts w:ascii="Arial" w:eastAsia="Yu Gothic Medium" w:hAnsi="Arial"/>
          <w:b/>
          <w:bCs/>
          <w:sz w:val="28"/>
          <w:szCs w:val="28"/>
          <w:lang w:eastAsia="en-US"/>
        </w:rPr>
        <w:t>1</w:t>
      </w:r>
    </w:p>
    <w:p w14:paraId="08CCF3E0" w14:textId="77777777" w:rsidR="00A713B8" w:rsidRPr="00585A3A" w:rsidRDefault="00A713B8" w:rsidP="00A713B8">
      <w:pPr>
        <w:tabs>
          <w:tab w:val="right" w:pos="9639"/>
        </w:tabs>
        <w:overflowPunct w:val="0"/>
        <w:autoSpaceDE w:val="0"/>
        <w:autoSpaceDN w:val="0"/>
        <w:adjustRightInd w:val="0"/>
        <w:textAlignment w:val="baseline"/>
        <w:rPr>
          <w:rFonts w:ascii="Arial" w:eastAsia="Yu Gothic Medium" w:hAnsi="Arial"/>
          <w:b/>
          <w:bCs/>
          <w:sz w:val="28"/>
          <w:szCs w:val="28"/>
        </w:rPr>
      </w:pPr>
      <w:r w:rsidRPr="00FD342F">
        <w:rPr>
          <w:rFonts w:ascii="Arial" w:eastAsia="Yu Gothic Medium" w:hAnsi="Arial"/>
          <w:b/>
          <w:bCs/>
          <w:sz w:val="28"/>
          <w:szCs w:val="28"/>
        </w:rPr>
        <w:t>St. Julian's, Malta, 19</w:t>
      </w:r>
      <w:r w:rsidRPr="00FD342F">
        <w:rPr>
          <w:rFonts w:ascii="Arial" w:eastAsia="Yu Gothic Medium" w:hAnsi="Arial" w:hint="eastAsia"/>
          <w:b/>
          <w:bCs/>
          <w:sz w:val="28"/>
          <w:szCs w:val="28"/>
        </w:rPr>
        <w:t>th</w:t>
      </w:r>
      <w:r w:rsidRPr="00FD342F">
        <w:rPr>
          <w:rFonts w:ascii="Arial" w:eastAsia="Yu Gothic Medium" w:hAnsi="Arial"/>
          <w:b/>
          <w:bCs/>
          <w:sz w:val="28"/>
          <w:szCs w:val="28"/>
        </w:rPr>
        <w:t xml:space="preserve"> – 23rd May 202</w:t>
      </w:r>
      <w:r w:rsidRPr="00585A3A">
        <w:rPr>
          <w:rFonts w:ascii="Arial" w:eastAsia="Yu Gothic Medium" w:hAnsi="Arial"/>
          <w:b/>
          <w:bCs/>
          <w:sz w:val="28"/>
          <w:szCs w:val="28"/>
        </w:rPr>
        <w:t>5</w:t>
      </w:r>
    </w:p>
    <w:p w14:paraId="67F25B83" w14:textId="73966A2E" w:rsidR="003E16F6" w:rsidRPr="00001EF2" w:rsidRDefault="00F52565" w:rsidP="008D2D74">
      <w:pPr>
        <w:tabs>
          <w:tab w:val="right" w:pos="9639"/>
        </w:tabs>
        <w:overflowPunct w:val="0"/>
        <w:autoSpaceDE w:val="0"/>
        <w:autoSpaceDN w:val="0"/>
        <w:adjustRightInd w:val="0"/>
        <w:jc w:val="left"/>
        <w:textAlignment w:val="baseline"/>
        <w:rPr>
          <w:rFonts w:ascii="Arial" w:eastAsia="Arial Unicode MS" w:hAnsi="Arial"/>
          <w:b/>
          <w:bCs/>
          <w:sz w:val="24"/>
          <w:szCs w:val="20"/>
        </w:rPr>
      </w:pPr>
      <w:r w:rsidRPr="00125D65">
        <w:rPr>
          <w:rFonts w:ascii="Arial" w:eastAsia="Arial Unicode MS" w:hAnsi="Arial" w:cs="Times New Roman"/>
          <w:b/>
          <w:bCs/>
          <w:sz w:val="28"/>
          <w:szCs w:val="28"/>
        </w:rPr>
        <w:t xml:space="preserve"> </w:t>
      </w:r>
      <w:r>
        <w:rPr>
          <w:rFonts w:ascii="Arial" w:eastAsia="Arial Unicode MS" w:hAnsi="Arial"/>
          <w:b/>
          <w:bCs/>
          <w:sz w:val="24"/>
          <w:szCs w:val="20"/>
        </w:rPr>
        <w:t xml:space="preserve">      </w:t>
      </w:r>
      <w:r w:rsidR="004A44E3">
        <w:rPr>
          <w:rFonts w:ascii="Arial" w:eastAsia="Arial Unicode MS" w:hAnsi="Arial"/>
          <w:b/>
          <w:bCs/>
          <w:sz w:val="24"/>
          <w:szCs w:val="20"/>
        </w:rPr>
        <w:t xml:space="preserve">   </w:t>
      </w:r>
      <w:r w:rsidR="00B354DB">
        <w:rPr>
          <w:rFonts w:ascii="Arial" w:eastAsia="Arial Unicode MS" w:hAnsi="Arial"/>
          <w:b/>
          <w:bCs/>
          <w:sz w:val="24"/>
          <w:szCs w:val="20"/>
        </w:rPr>
        <w:t xml:space="preserve">                       </w:t>
      </w:r>
      <w:r w:rsidR="00586906">
        <w:rPr>
          <w:rFonts w:ascii="Arial" w:eastAsia="Arial Unicode MS" w:hAnsi="Arial"/>
          <w:b/>
          <w:bCs/>
          <w:sz w:val="24"/>
          <w:szCs w:val="20"/>
        </w:rPr>
        <w:t xml:space="preserve">        </w:t>
      </w:r>
      <w:r w:rsidR="007B1A0E">
        <w:rPr>
          <w:rFonts w:ascii="Arial" w:eastAsia="Arial Unicode MS" w:hAnsi="Arial"/>
          <w:b/>
          <w:bCs/>
          <w:sz w:val="24"/>
          <w:szCs w:val="20"/>
        </w:rPr>
        <w:t xml:space="preserve">     </w:t>
      </w:r>
      <w:r w:rsidR="000644F8">
        <w:rPr>
          <w:rFonts w:ascii="Arial" w:eastAsia="Arial Unicode MS" w:hAnsi="Arial" w:hint="eastAsia"/>
          <w:b/>
          <w:bCs/>
          <w:sz w:val="24"/>
          <w:szCs w:val="20"/>
        </w:rPr>
        <w:t xml:space="preserve"> </w:t>
      </w:r>
    </w:p>
    <w:p w14:paraId="66BA6B0C" w14:textId="77777777" w:rsidR="00302E79" w:rsidRDefault="00302E79" w:rsidP="00302E79">
      <w:pPr>
        <w:overflowPunct w:val="0"/>
        <w:autoSpaceDE w:val="0"/>
        <w:autoSpaceDN w:val="0"/>
        <w:adjustRightInd w:val="0"/>
        <w:spacing w:after="180"/>
        <w:ind w:left="1985" w:hanging="1985"/>
        <w:jc w:val="left"/>
        <w:textAlignment w:val="baseline"/>
        <w:rPr>
          <w:rFonts w:ascii="Arial" w:eastAsia="Arial Unicode MS" w:hAnsi="Arial" w:cs="Arial"/>
          <w:b/>
          <w:bCs/>
          <w:sz w:val="24"/>
          <w:szCs w:val="20"/>
          <w:lang w:eastAsia="en-US"/>
        </w:rPr>
      </w:pPr>
      <w:r>
        <w:rPr>
          <w:rFonts w:ascii="Arial" w:eastAsia="Arial Unicode MS" w:hAnsi="Arial" w:cs="Arial"/>
          <w:b/>
          <w:bCs/>
          <w:sz w:val="24"/>
          <w:szCs w:val="20"/>
          <w:lang w:eastAsia="en-US"/>
        </w:rPr>
        <w:t>Source:</w:t>
      </w:r>
      <w:r>
        <w:rPr>
          <w:rFonts w:ascii="Arial" w:eastAsia="Arial Unicode MS" w:hAnsi="Arial" w:cs="Arial" w:hint="eastAsia"/>
          <w:b/>
          <w:bCs/>
          <w:sz w:val="24"/>
          <w:szCs w:val="20"/>
        </w:rPr>
        <w:tab/>
      </w:r>
      <w:r>
        <w:rPr>
          <w:rFonts w:ascii="Arial" w:eastAsia="Arial Unicode MS" w:hAnsi="Arial" w:cs="Arial" w:hint="eastAsia"/>
          <w:b/>
          <w:bCs/>
          <w:sz w:val="24"/>
          <w:szCs w:val="20"/>
        </w:rPr>
        <w:tab/>
      </w:r>
      <w:r w:rsidRPr="002C6C08">
        <w:rPr>
          <w:rFonts w:ascii="Arial" w:eastAsia="Arial Unicode MS" w:hAnsi="Arial" w:cs="Arial"/>
          <w:b/>
          <w:bCs/>
          <w:sz w:val="24"/>
          <w:szCs w:val="20"/>
          <w:lang w:eastAsia="en-US"/>
        </w:rPr>
        <w:t>NEC</w:t>
      </w:r>
    </w:p>
    <w:p w14:paraId="18A9A32C" w14:textId="5F9DF9FA" w:rsidR="00302E79" w:rsidRPr="007929B6" w:rsidRDefault="00302E79" w:rsidP="007929B6">
      <w:pPr>
        <w:overflowPunct w:val="0"/>
        <w:autoSpaceDE w:val="0"/>
        <w:autoSpaceDN w:val="0"/>
        <w:adjustRightInd w:val="0"/>
        <w:spacing w:after="180"/>
        <w:ind w:left="2495" w:hanging="2495"/>
        <w:jc w:val="left"/>
        <w:textAlignment w:val="baseline"/>
        <w:rPr>
          <w:rFonts w:ascii="Arial" w:eastAsia="Arial Unicode MS" w:hAnsi="Arial" w:cs="Arial"/>
          <w:b/>
          <w:bCs/>
          <w:sz w:val="24"/>
          <w:szCs w:val="20"/>
        </w:rPr>
      </w:pPr>
      <w:r>
        <w:rPr>
          <w:rFonts w:ascii="Arial" w:eastAsia="Arial Unicode MS" w:hAnsi="Arial" w:cs="Arial"/>
          <w:b/>
          <w:bCs/>
          <w:sz w:val="24"/>
          <w:szCs w:val="20"/>
          <w:lang w:eastAsia="en-US"/>
        </w:rPr>
        <w:t>Agenda item:</w:t>
      </w:r>
      <w:r>
        <w:rPr>
          <w:rFonts w:ascii="Arial" w:eastAsia="Arial Unicode MS" w:hAnsi="Arial" w:cs="Arial"/>
          <w:b/>
          <w:bCs/>
          <w:sz w:val="24"/>
          <w:szCs w:val="20"/>
          <w:lang w:eastAsia="en-US"/>
        </w:rPr>
        <w:tab/>
      </w:r>
      <w:r>
        <w:rPr>
          <w:rFonts w:ascii="Arial" w:eastAsia="Arial Unicode MS" w:hAnsi="Arial" w:cs="Arial"/>
          <w:b/>
          <w:bCs/>
          <w:sz w:val="24"/>
          <w:szCs w:val="20"/>
          <w:lang w:eastAsia="en-US"/>
        </w:rPr>
        <w:tab/>
      </w:r>
      <w:r w:rsidR="00570166" w:rsidRPr="009E2C7D">
        <w:rPr>
          <w:rFonts w:ascii="Arial" w:eastAsia="Arial Unicode MS" w:hAnsi="Arial" w:cs="Arial"/>
          <w:b/>
          <w:bCs/>
          <w:sz w:val="24"/>
          <w:szCs w:val="20"/>
        </w:rPr>
        <w:t>8.</w:t>
      </w:r>
      <w:r w:rsidR="00B925AE">
        <w:rPr>
          <w:rFonts w:ascii="Arial" w:eastAsia="Arial Unicode MS" w:hAnsi="Arial" w:cs="Arial"/>
          <w:b/>
          <w:bCs/>
          <w:sz w:val="24"/>
          <w:szCs w:val="20"/>
        </w:rPr>
        <w:t>6</w:t>
      </w:r>
      <w:r w:rsidR="00570166" w:rsidRPr="009E2C7D">
        <w:rPr>
          <w:rFonts w:ascii="Arial" w:eastAsia="Arial Unicode MS" w:hAnsi="Arial" w:cs="Arial"/>
          <w:b/>
          <w:bCs/>
          <w:sz w:val="24"/>
          <w:szCs w:val="20"/>
        </w:rPr>
        <w:t>.</w:t>
      </w:r>
      <w:r w:rsidR="00B925AE">
        <w:rPr>
          <w:rFonts w:ascii="Arial" w:eastAsia="Arial Unicode MS" w:hAnsi="Arial" w:cs="Arial"/>
          <w:b/>
          <w:bCs/>
          <w:sz w:val="24"/>
          <w:szCs w:val="20"/>
        </w:rPr>
        <w:t>4</w:t>
      </w:r>
      <w:r w:rsidR="00570166" w:rsidRPr="009E2C7D">
        <w:rPr>
          <w:rFonts w:ascii="Arial" w:eastAsia="Arial Unicode MS" w:hAnsi="Arial" w:cs="Arial"/>
          <w:b/>
          <w:bCs/>
          <w:sz w:val="24"/>
          <w:szCs w:val="20"/>
        </w:rPr>
        <w:tab/>
      </w:r>
      <w:r w:rsidR="003D44DB">
        <w:rPr>
          <w:rFonts w:ascii="Arial" w:eastAsia="Arial Unicode MS" w:hAnsi="Arial" w:cs="Arial"/>
          <w:b/>
          <w:bCs/>
          <w:sz w:val="24"/>
          <w:szCs w:val="20"/>
        </w:rPr>
        <w:t>Conditional intra-CU LTM</w:t>
      </w:r>
    </w:p>
    <w:p w14:paraId="3EE59378" w14:textId="2E6B3BE8" w:rsidR="00302E79" w:rsidRPr="002C6C08" w:rsidRDefault="00302E79" w:rsidP="002C1F2C">
      <w:pPr>
        <w:overflowPunct w:val="0"/>
        <w:autoSpaceDE w:val="0"/>
        <w:autoSpaceDN w:val="0"/>
        <w:adjustRightInd w:val="0"/>
        <w:spacing w:after="180"/>
        <w:ind w:left="2495" w:hanging="2495"/>
        <w:jc w:val="left"/>
        <w:textAlignment w:val="baseline"/>
        <w:rPr>
          <w:rFonts w:ascii="Arial" w:eastAsia="Arial Unicode MS" w:hAnsi="Arial" w:cs="Arial"/>
          <w:b/>
          <w:bCs/>
          <w:sz w:val="24"/>
          <w:szCs w:val="20"/>
        </w:rPr>
      </w:pPr>
      <w:r>
        <w:rPr>
          <w:rFonts w:ascii="Arial" w:eastAsia="Arial Unicode MS" w:hAnsi="Arial" w:cs="Arial"/>
          <w:b/>
          <w:bCs/>
          <w:sz w:val="24"/>
          <w:szCs w:val="20"/>
          <w:lang w:eastAsia="en-US"/>
        </w:rPr>
        <w:t>Title:</w:t>
      </w:r>
      <w:r>
        <w:rPr>
          <w:rFonts w:ascii="Arial" w:eastAsia="Arial Unicode MS" w:hAnsi="Arial" w:cs="Arial" w:hint="eastAsia"/>
          <w:b/>
          <w:bCs/>
          <w:sz w:val="24"/>
          <w:szCs w:val="20"/>
        </w:rPr>
        <w:tab/>
      </w:r>
      <w:r w:rsidR="007A2C6E" w:rsidRPr="007A2C6E">
        <w:rPr>
          <w:rFonts w:ascii="Arial" w:eastAsia="Arial Unicode MS" w:hAnsi="Arial" w:cs="Arial"/>
          <w:b/>
          <w:bCs/>
          <w:sz w:val="24"/>
          <w:szCs w:val="20"/>
        </w:rPr>
        <w:t xml:space="preserve">Remaining </w:t>
      </w:r>
      <w:r w:rsidR="003676B5">
        <w:rPr>
          <w:rFonts w:ascii="Arial" w:eastAsia="Arial Unicode MS" w:hAnsi="Arial" w:cs="Arial" w:hint="eastAsia"/>
          <w:b/>
          <w:bCs/>
          <w:sz w:val="24"/>
          <w:szCs w:val="20"/>
        </w:rPr>
        <w:t>O</w:t>
      </w:r>
      <w:r w:rsidR="007A2C6E" w:rsidRPr="007A2C6E">
        <w:rPr>
          <w:rFonts w:ascii="Arial" w:eastAsia="Arial Unicode MS" w:hAnsi="Arial" w:cs="Arial"/>
          <w:b/>
          <w:bCs/>
          <w:sz w:val="24"/>
          <w:szCs w:val="20"/>
        </w:rPr>
        <w:t xml:space="preserve">pen </w:t>
      </w:r>
      <w:r w:rsidR="007A2C6E">
        <w:rPr>
          <w:rFonts w:ascii="Arial" w:eastAsia="Arial Unicode MS" w:hAnsi="Arial" w:cs="Arial"/>
          <w:b/>
          <w:bCs/>
          <w:sz w:val="24"/>
          <w:szCs w:val="20"/>
        </w:rPr>
        <w:t>I</w:t>
      </w:r>
      <w:r w:rsidR="007A2C6E" w:rsidRPr="007A2C6E">
        <w:rPr>
          <w:rFonts w:ascii="Arial" w:eastAsia="Arial Unicode MS" w:hAnsi="Arial" w:cs="Arial"/>
          <w:b/>
          <w:bCs/>
          <w:sz w:val="24"/>
          <w:szCs w:val="20"/>
        </w:rPr>
        <w:t>ssues for CLTM</w:t>
      </w:r>
    </w:p>
    <w:p w14:paraId="7C6FC3E0" w14:textId="1AB015C7" w:rsidR="00302E79" w:rsidRPr="002C6C08" w:rsidRDefault="00302E79" w:rsidP="003E16F6">
      <w:pPr>
        <w:overflowPunct w:val="0"/>
        <w:autoSpaceDE w:val="0"/>
        <w:autoSpaceDN w:val="0"/>
        <w:adjustRightInd w:val="0"/>
        <w:spacing w:after="120"/>
        <w:jc w:val="left"/>
        <w:textAlignment w:val="baseline"/>
        <w:rPr>
          <w:rFonts w:ascii="Arial" w:eastAsia="Arial Unicode MS" w:hAnsi="Arial" w:cs="Arial"/>
          <w:b/>
          <w:bCs/>
          <w:sz w:val="24"/>
          <w:szCs w:val="20"/>
        </w:rPr>
      </w:pPr>
      <w:r>
        <w:rPr>
          <w:rFonts w:ascii="Arial" w:eastAsia="Arial Unicode MS" w:hAnsi="Arial" w:cs="Arial"/>
          <w:b/>
          <w:bCs/>
          <w:sz w:val="24"/>
          <w:szCs w:val="20"/>
          <w:lang w:eastAsia="en-US"/>
        </w:rPr>
        <w:t>Document for:</w:t>
      </w:r>
      <w:r>
        <w:rPr>
          <w:rFonts w:ascii="Arial" w:eastAsia="Arial Unicode MS" w:hAnsi="Arial" w:cs="Arial" w:hint="eastAsia"/>
          <w:b/>
          <w:bCs/>
          <w:sz w:val="24"/>
          <w:szCs w:val="20"/>
        </w:rPr>
        <w:tab/>
      </w:r>
      <w:r>
        <w:rPr>
          <w:rFonts w:ascii="Arial" w:eastAsia="Arial Unicode MS" w:hAnsi="Arial" w:cs="Arial" w:hint="eastAsia"/>
          <w:b/>
          <w:bCs/>
          <w:sz w:val="24"/>
          <w:szCs w:val="20"/>
        </w:rPr>
        <w:tab/>
      </w:r>
      <w:r w:rsidRPr="002C6C08">
        <w:rPr>
          <w:rFonts w:ascii="Arial" w:eastAsia="Arial Unicode MS" w:hAnsi="Arial" w:cs="Arial"/>
          <w:b/>
          <w:bCs/>
          <w:sz w:val="24"/>
          <w:szCs w:val="20"/>
          <w:lang w:eastAsia="en-US"/>
        </w:rPr>
        <w:t>Discussion</w:t>
      </w:r>
      <w:r>
        <w:rPr>
          <w:rFonts w:ascii="Arial" w:eastAsia="Arial Unicode MS" w:hAnsi="Arial" w:cs="Arial"/>
          <w:b/>
          <w:bCs/>
          <w:sz w:val="24"/>
          <w:szCs w:val="20"/>
          <w:lang w:eastAsia="en-US"/>
        </w:rPr>
        <w:t xml:space="preserve"> and decision</w:t>
      </w:r>
    </w:p>
    <w:p w14:paraId="32C37978" w14:textId="1350D668" w:rsidR="000162A9" w:rsidRPr="00CE15F6" w:rsidRDefault="000162A9" w:rsidP="00CE15F6">
      <w:pPr>
        <w:pStyle w:val="a7"/>
        <w:keepNext/>
        <w:keepLines/>
        <w:widowControl/>
        <w:numPr>
          <w:ilvl w:val="0"/>
          <w:numId w:val="8"/>
        </w:numPr>
        <w:pBdr>
          <w:top w:val="single" w:sz="12" w:space="3" w:color="auto"/>
        </w:pBdr>
        <w:overflowPunct w:val="0"/>
        <w:autoSpaceDE w:val="0"/>
        <w:autoSpaceDN w:val="0"/>
        <w:adjustRightInd w:val="0"/>
        <w:spacing w:before="120" w:after="180"/>
        <w:ind w:firstLineChars="0"/>
        <w:jc w:val="left"/>
        <w:textAlignment w:val="baseline"/>
        <w:outlineLvl w:val="0"/>
        <w:rPr>
          <w:rFonts w:ascii="Arial" w:eastAsia="Arial Unicode MS" w:hAnsi="Arial"/>
          <w:kern w:val="0"/>
          <w:sz w:val="32"/>
          <w:szCs w:val="20"/>
          <w:lang w:eastAsia="en-US"/>
        </w:rPr>
      </w:pPr>
      <w:r w:rsidRPr="00CE15F6">
        <w:rPr>
          <w:rFonts w:ascii="Arial" w:eastAsia="Arial Unicode MS" w:hAnsi="Arial"/>
          <w:kern w:val="0"/>
          <w:sz w:val="32"/>
          <w:szCs w:val="20"/>
          <w:lang w:eastAsia="en-US"/>
        </w:rPr>
        <w:t>Introduction</w:t>
      </w:r>
    </w:p>
    <w:p w14:paraId="5BFCA63D" w14:textId="591449CC" w:rsidR="004E22F5" w:rsidRDefault="007B2AE5" w:rsidP="004E22F5">
      <w:pPr>
        <w:spacing w:before="120" w:afterLines="50" w:after="120"/>
        <w:rPr>
          <w:rFonts w:ascii="Times New Roman" w:eastAsia="Arial Unicode MS" w:hAnsi="Times New Roman" w:cs="Times New Roman"/>
          <w:szCs w:val="20"/>
        </w:rPr>
      </w:pPr>
      <w:r>
        <w:rPr>
          <w:rFonts w:ascii="Times New Roman" w:eastAsia="Arial Unicode MS" w:hAnsi="Times New Roman" w:cs="Times New Roman"/>
          <w:szCs w:val="20"/>
        </w:rPr>
        <w:t xml:space="preserve">During </w:t>
      </w:r>
      <w:r w:rsidR="00407F0F">
        <w:rPr>
          <w:rFonts w:ascii="Times New Roman" w:eastAsia="Arial Unicode MS" w:hAnsi="Times New Roman" w:cs="Times New Roman"/>
          <w:szCs w:val="20"/>
        </w:rPr>
        <w:t xml:space="preserve">the </w:t>
      </w:r>
      <w:r>
        <w:rPr>
          <w:rFonts w:ascii="Times New Roman" w:eastAsia="Arial Unicode MS" w:hAnsi="Times New Roman" w:cs="Times New Roman"/>
          <w:szCs w:val="20"/>
        </w:rPr>
        <w:t xml:space="preserve">last RAN2 meeting, </w:t>
      </w:r>
      <w:r w:rsidR="00F737F4">
        <w:rPr>
          <w:rFonts w:ascii="Times New Roman" w:eastAsia="Arial Unicode MS" w:hAnsi="Times New Roman" w:cs="Times New Roman"/>
          <w:szCs w:val="20"/>
        </w:rPr>
        <w:t>the following agreements were made</w:t>
      </w:r>
      <w:r w:rsidR="003D011A">
        <w:rPr>
          <w:rFonts w:ascii="Times New Roman" w:eastAsia="Arial Unicode MS" w:hAnsi="Times New Roman" w:cs="Times New Roman"/>
          <w:szCs w:val="20"/>
        </w:rPr>
        <w:t xml:space="preserve"> for the support of CLTM</w:t>
      </w:r>
      <w:r w:rsidR="00C3504E">
        <w:rPr>
          <w:rFonts w:ascii="Times New Roman" w:eastAsia="Arial Unicode MS" w:hAnsi="Times New Roman" w:cs="Times New Roman"/>
          <w:szCs w:val="20"/>
        </w:rPr>
        <w:t xml:space="preserve"> [1]</w:t>
      </w:r>
      <w:r w:rsidR="00374192">
        <w:rPr>
          <w:rFonts w:ascii="Times New Roman" w:eastAsia="Arial Unicode MS" w:hAnsi="Times New Roman" w:cs="Times New Roman"/>
          <w:szCs w:val="20"/>
        </w:rPr>
        <w:t>:</w:t>
      </w:r>
    </w:p>
    <w:p w14:paraId="3163658C" w14:textId="77777777" w:rsidR="007B4150" w:rsidRPr="00B627A1" w:rsidRDefault="007B4150" w:rsidP="007B4150">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 xml:space="preserve">Agreements on </w:t>
      </w:r>
      <w:r>
        <w:rPr>
          <w:rFonts w:eastAsia="Malgun Gothic" w:hint="eastAsia"/>
          <w:b/>
          <w:bCs/>
          <w:lang w:val="en-US" w:eastAsia="ko-KR"/>
        </w:rPr>
        <w:t>C-LTM</w:t>
      </w:r>
    </w:p>
    <w:p w14:paraId="4D3B7A62" w14:textId="77777777" w:rsidR="007B4150" w:rsidRPr="0009107A" w:rsidRDefault="007B4150" w:rsidP="007B4150">
      <w:pPr>
        <w:pStyle w:val="Doc-text2"/>
        <w:numPr>
          <w:ilvl w:val="0"/>
          <w:numId w:val="22"/>
        </w:numPr>
        <w:pBdr>
          <w:top w:val="single" w:sz="4" w:space="1" w:color="auto"/>
          <w:left w:val="single" w:sz="4" w:space="4" w:color="auto"/>
          <w:bottom w:val="single" w:sz="4" w:space="1" w:color="auto"/>
          <w:right w:val="single" w:sz="4" w:space="0" w:color="auto"/>
        </w:pBdr>
        <w:rPr>
          <w:lang w:val="en-US"/>
        </w:rPr>
      </w:pPr>
      <w:r w:rsidRPr="00415E86">
        <w:rPr>
          <w:rFonts w:eastAsia="Malgun Gothic"/>
          <w:lang w:eastAsia="ko-KR"/>
        </w:rPr>
        <w:t>Upon C-LTM execution, UE performs the following for received TA values and TA timers for other candidate cells than the target candidate cell:</w:t>
      </w:r>
      <w:r>
        <w:rPr>
          <w:rFonts w:eastAsia="Malgun Gothic" w:hint="eastAsia"/>
          <w:lang w:eastAsia="ko-KR"/>
        </w:rPr>
        <w:t xml:space="preserve"> </w:t>
      </w:r>
      <w:r w:rsidRPr="00415E86">
        <w:rPr>
          <w:rFonts w:eastAsia="Malgun Gothic"/>
          <w:lang w:eastAsia="ko-KR"/>
        </w:rPr>
        <w:t>Maintain the TA value</w:t>
      </w:r>
      <w:r>
        <w:rPr>
          <w:rFonts w:eastAsia="Malgun Gothic" w:hint="eastAsia"/>
          <w:lang w:eastAsia="ko-KR"/>
        </w:rPr>
        <w:t xml:space="preserve"> and </w:t>
      </w:r>
      <w:r w:rsidRPr="00415E86">
        <w:rPr>
          <w:rFonts w:eastAsia="Malgun Gothic"/>
          <w:lang w:eastAsia="ko-KR"/>
        </w:rPr>
        <w:t xml:space="preserve">Keep the </w:t>
      </w:r>
      <w:r>
        <w:rPr>
          <w:rFonts w:eastAsia="Malgun Gothic" w:hint="eastAsia"/>
          <w:lang w:eastAsia="ko-KR"/>
        </w:rPr>
        <w:t xml:space="preserve">early </w:t>
      </w:r>
      <w:r w:rsidRPr="00415E86">
        <w:rPr>
          <w:rFonts w:eastAsia="Malgun Gothic"/>
          <w:lang w:eastAsia="ko-KR"/>
        </w:rPr>
        <w:t>TA timer running</w:t>
      </w:r>
      <w:r>
        <w:rPr>
          <w:rFonts w:eastAsia="Malgun Gothic" w:hint="eastAsia"/>
          <w:lang w:eastAsia="ko-KR"/>
        </w:rPr>
        <w:t>.</w:t>
      </w:r>
    </w:p>
    <w:p w14:paraId="7DD2E939" w14:textId="77777777" w:rsidR="007B4150" w:rsidRPr="0009107A" w:rsidRDefault="007B4150" w:rsidP="007B4150">
      <w:pPr>
        <w:pStyle w:val="Doc-text2"/>
        <w:numPr>
          <w:ilvl w:val="0"/>
          <w:numId w:val="22"/>
        </w:numPr>
        <w:pBdr>
          <w:top w:val="single" w:sz="4" w:space="1" w:color="auto"/>
          <w:left w:val="single" w:sz="4" w:space="4" w:color="auto"/>
          <w:bottom w:val="single" w:sz="4" w:space="1" w:color="auto"/>
          <w:right w:val="single" w:sz="4" w:space="0" w:color="auto"/>
        </w:pBdr>
        <w:rPr>
          <w:lang w:val="en-US"/>
        </w:rPr>
      </w:pPr>
      <w:r w:rsidRPr="00D9232D">
        <w:rPr>
          <w:rFonts w:eastAsia="Malgun Gothic"/>
          <w:lang w:eastAsia="ko-KR"/>
        </w:rPr>
        <w:t>C-LTM TAT for target cell is not stopped upon C-LTM cell switch execution to the target cell if it is running</w:t>
      </w:r>
      <w:r>
        <w:rPr>
          <w:rFonts w:eastAsia="Malgun Gothic" w:hint="eastAsia"/>
          <w:lang w:eastAsia="ko-KR"/>
        </w:rPr>
        <w:t xml:space="preserve">, and </w:t>
      </w:r>
      <w:r w:rsidRPr="00DD3546">
        <w:rPr>
          <w:rFonts w:eastAsia="Malgun Gothic"/>
          <w:lang w:eastAsia="ko-KR"/>
        </w:rPr>
        <w:t>starts the PTAG using the remaining time from the C-LTM timer</w:t>
      </w:r>
      <w:r>
        <w:rPr>
          <w:rFonts w:eastAsia="Malgun Gothic" w:hint="eastAsia"/>
          <w:lang w:eastAsia="ko-KR"/>
        </w:rPr>
        <w:t>.</w:t>
      </w:r>
    </w:p>
    <w:p w14:paraId="1F4A37EE" w14:textId="77777777" w:rsidR="007B4150" w:rsidRPr="0009107A" w:rsidRDefault="007B4150" w:rsidP="007B4150">
      <w:pPr>
        <w:pStyle w:val="Doc-text2"/>
        <w:numPr>
          <w:ilvl w:val="0"/>
          <w:numId w:val="22"/>
        </w:numPr>
        <w:pBdr>
          <w:top w:val="single" w:sz="4" w:space="1" w:color="auto"/>
          <w:left w:val="single" w:sz="4" w:space="4" w:color="auto"/>
          <w:bottom w:val="single" w:sz="4" w:space="1" w:color="auto"/>
          <w:right w:val="single" w:sz="4" w:space="0" w:color="auto"/>
        </w:pBdr>
        <w:rPr>
          <w:lang w:val="en-US"/>
        </w:rPr>
      </w:pPr>
      <w:r w:rsidRPr="0009107A">
        <w:rPr>
          <w:rFonts w:eastAsia="Malgun Gothic"/>
          <w:lang w:eastAsia="ko-KR"/>
        </w:rPr>
        <w:t>RAN2 confirm CLTM with Rel-18 MIMO 2TA is supported, introducing TAG ID field in LTM candidate TAC MAC CE.</w:t>
      </w:r>
    </w:p>
    <w:p w14:paraId="7D5061A0" w14:textId="77777777" w:rsidR="007B4150" w:rsidRPr="0019398E" w:rsidRDefault="007B4150" w:rsidP="007B4150">
      <w:pPr>
        <w:pStyle w:val="Doc-text2"/>
        <w:numPr>
          <w:ilvl w:val="0"/>
          <w:numId w:val="22"/>
        </w:numPr>
        <w:pBdr>
          <w:top w:val="single" w:sz="4" w:space="1" w:color="auto"/>
          <w:left w:val="single" w:sz="4" w:space="4" w:color="auto"/>
          <w:bottom w:val="single" w:sz="4" w:space="1" w:color="auto"/>
          <w:right w:val="single" w:sz="4" w:space="0" w:color="auto"/>
        </w:pBdr>
        <w:rPr>
          <w:lang w:val="en-US"/>
        </w:rPr>
      </w:pPr>
      <w:r>
        <w:t xml:space="preserve">For </w:t>
      </w:r>
      <w:r w:rsidRPr="001C2C42">
        <w:t xml:space="preserve">CLTM with </w:t>
      </w:r>
      <w:r>
        <w:rPr>
          <w:rFonts w:eastAsia="Malgun Gothic" w:hint="eastAsia"/>
          <w:lang w:eastAsia="ko-KR"/>
        </w:rPr>
        <w:t xml:space="preserve">Rel-18 </w:t>
      </w:r>
      <w:r w:rsidRPr="001C2C42">
        <w:t xml:space="preserve">MIMO 2TA, </w:t>
      </w:r>
      <w:r>
        <w:t xml:space="preserve">two TA timer length (i.e. </w:t>
      </w:r>
      <w:proofErr w:type="spellStart"/>
      <w:r>
        <w:t>ltm-</w:t>
      </w:r>
      <w:r w:rsidRPr="007B481A">
        <w:t>TimeAlignmentTimer</w:t>
      </w:r>
      <w:proofErr w:type="spellEnd"/>
      <w:r>
        <w:t>) can be configured via RRC</w:t>
      </w:r>
      <w:r w:rsidRPr="001C2C42">
        <w:t>.</w:t>
      </w:r>
    </w:p>
    <w:p w14:paraId="7D291B1F" w14:textId="74C735BB" w:rsidR="0019398E" w:rsidRPr="00871449" w:rsidRDefault="0018077A" w:rsidP="007B4150">
      <w:pPr>
        <w:pStyle w:val="Doc-text2"/>
        <w:numPr>
          <w:ilvl w:val="0"/>
          <w:numId w:val="22"/>
        </w:numPr>
        <w:pBdr>
          <w:top w:val="single" w:sz="4" w:space="1" w:color="auto"/>
          <w:left w:val="single" w:sz="4" w:space="4" w:color="auto"/>
          <w:bottom w:val="single" w:sz="4" w:space="1" w:color="auto"/>
          <w:right w:val="single" w:sz="4" w:space="0" w:color="auto"/>
        </w:pBdr>
        <w:rPr>
          <w:lang w:val="en-US"/>
        </w:rPr>
      </w:pPr>
      <w:r w:rsidRPr="0018077A">
        <w:rPr>
          <w:lang w:val="en-US"/>
        </w:rPr>
        <w:t>Same as Rel-18: When the C-LTM execution is triggered, if the TA of the target cell acquired by early RACH is valid, UE applies the TA acquired by early RACH, otherwise if UE has successfully measured the TA of the target cell, UE applies the measured TA.</w:t>
      </w:r>
    </w:p>
    <w:p w14:paraId="0D9B26E3" w14:textId="77777777" w:rsidR="00C1537B" w:rsidRPr="007B4150" w:rsidRDefault="00C1537B" w:rsidP="009D2D2A">
      <w:pPr>
        <w:spacing w:before="120" w:afterLines="50" w:after="120"/>
        <w:rPr>
          <w:rFonts w:ascii="Times New Roman" w:eastAsia="Arial Unicode MS" w:hAnsi="Times New Roman" w:cs="Times New Roman"/>
          <w:szCs w:val="20"/>
        </w:rPr>
      </w:pPr>
    </w:p>
    <w:p w14:paraId="3DB2C8F6" w14:textId="3E49C360" w:rsidR="00256A42" w:rsidRPr="00256A42" w:rsidRDefault="0052751F" w:rsidP="009D2D2A">
      <w:pPr>
        <w:spacing w:before="120" w:afterLines="50" w:after="120"/>
        <w:rPr>
          <w:rFonts w:ascii="Times New Roman" w:eastAsia="Arial Unicode MS" w:hAnsi="Times New Roman" w:cs="Times New Roman"/>
          <w:szCs w:val="20"/>
        </w:rPr>
      </w:pPr>
      <w:r>
        <w:rPr>
          <w:rFonts w:ascii="Times New Roman" w:eastAsia="Arial Unicode MS" w:hAnsi="Times New Roman" w:cs="Times New Roman" w:hint="eastAsia"/>
          <w:szCs w:val="20"/>
        </w:rPr>
        <w:t>I</w:t>
      </w:r>
      <w:r>
        <w:rPr>
          <w:rFonts w:ascii="Times New Roman" w:eastAsia="Arial Unicode MS" w:hAnsi="Times New Roman" w:cs="Times New Roman"/>
          <w:szCs w:val="20"/>
        </w:rPr>
        <w:t>n this paper</w:t>
      </w:r>
      <w:r w:rsidR="00842971">
        <w:rPr>
          <w:rFonts w:ascii="Times New Roman" w:eastAsia="Arial Unicode MS" w:hAnsi="Times New Roman" w:cs="Times New Roman"/>
          <w:szCs w:val="20"/>
        </w:rPr>
        <w:t>,</w:t>
      </w:r>
      <w:r>
        <w:rPr>
          <w:rFonts w:ascii="Times New Roman" w:eastAsia="Arial Unicode MS" w:hAnsi="Times New Roman" w:cs="Times New Roman"/>
          <w:szCs w:val="20"/>
        </w:rPr>
        <w:t xml:space="preserve"> we provide our </w:t>
      </w:r>
      <w:r w:rsidR="00E34F85">
        <w:rPr>
          <w:rFonts w:ascii="Times New Roman" w:eastAsia="Arial Unicode MS" w:hAnsi="Times New Roman" w:cs="Times New Roman"/>
          <w:szCs w:val="20"/>
        </w:rPr>
        <w:t>consideration on</w:t>
      </w:r>
      <w:r w:rsidR="002A0988">
        <w:rPr>
          <w:rFonts w:ascii="Times New Roman" w:eastAsia="Arial Unicode MS" w:hAnsi="Times New Roman" w:cs="Times New Roman"/>
          <w:szCs w:val="20"/>
        </w:rPr>
        <w:t xml:space="preserve"> the </w:t>
      </w:r>
      <w:r w:rsidR="00F6647A">
        <w:rPr>
          <w:rFonts w:ascii="Times New Roman" w:eastAsia="Arial Unicode MS" w:hAnsi="Times New Roman" w:cs="Times New Roman"/>
          <w:szCs w:val="20"/>
        </w:rPr>
        <w:t>remaining issues</w:t>
      </w:r>
      <w:r w:rsidR="002A0988">
        <w:rPr>
          <w:rFonts w:ascii="Times New Roman" w:eastAsia="Arial Unicode MS" w:hAnsi="Times New Roman" w:cs="Times New Roman"/>
          <w:szCs w:val="20"/>
        </w:rPr>
        <w:t xml:space="preserve"> of</w:t>
      </w:r>
      <w:r w:rsidR="00E34F85">
        <w:rPr>
          <w:rFonts w:ascii="Times New Roman" w:eastAsia="Arial Unicode MS" w:hAnsi="Times New Roman" w:cs="Times New Roman"/>
          <w:szCs w:val="20"/>
        </w:rPr>
        <w:t xml:space="preserve"> </w:t>
      </w:r>
      <w:r w:rsidR="006B172A">
        <w:rPr>
          <w:rFonts w:ascii="Times New Roman" w:eastAsia="Arial Unicode MS" w:hAnsi="Times New Roman" w:cs="Times New Roman"/>
          <w:szCs w:val="20"/>
        </w:rPr>
        <w:t>conditional intra-CU LTM.</w:t>
      </w:r>
    </w:p>
    <w:p w14:paraId="39B10149" w14:textId="19D7C7DA" w:rsidR="00661BF5" w:rsidRPr="00C631F7" w:rsidRDefault="000162A9" w:rsidP="00C631F7">
      <w:pPr>
        <w:pStyle w:val="a7"/>
        <w:keepNext/>
        <w:keepLines/>
        <w:widowControl/>
        <w:numPr>
          <w:ilvl w:val="0"/>
          <w:numId w:val="8"/>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Arial Unicode MS" w:hAnsi="Arial"/>
          <w:kern w:val="0"/>
          <w:sz w:val="32"/>
          <w:szCs w:val="20"/>
        </w:rPr>
      </w:pPr>
      <w:r w:rsidRPr="00105C3F">
        <w:rPr>
          <w:rFonts w:ascii="Arial" w:eastAsia="Arial Unicode MS" w:hAnsi="Arial" w:hint="eastAsia"/>
          <w:kern w:val="0"/>
          <w:sz w:val="32"/>
          <w:szCs w:val="20"/>
        </w:rPr>
        <w:t>Discussion</w:t>
      </w:r>
    </w:p>
    <w:p w14:paraId="4E237470" w14:textId="3D089334" w:rsidR="00531262" w:rsidRPr="00531262" w:rsidRDefault="00531262" w:rsidP="00531262">
      <w:pPr>
        <w:pStyle w:val="2"/>
        <w:spacing w:before="120" w:after="0" w:line="240" w:lineRule="auto"/>
        <w:rPr>
          <w:rFonts w:ascii="Times New Roman" w:eastAsia="Arial Unicode MS" w:hAnsi="Times New Roman" w:cs="Times New Roman"/>
          <w:b w:val="0"/>
          <w:bCs w:val="0"/>
          <w:szCs w:val="20"/>
        </w:rPr>
      </w:pPr>
      <w:r w:rsidRPr="00531262">
        <w:rPr>
          <w:rFonts w:ascii="Times New Roman" w:eastAsia="Arial Unicode MS" w:hAnsi="Times New Roman" w:cs="Times New Roman" w:hint="eastAsia"/>
          <w:b w:val="0"/>
          <w:bCs w:val="0"/>
          <w:szCs w:val="20"/>
        </w:rPr>
        <w:t>2</w:t>
      </w:r>
      <w:r w:rsidRPr="00531262">
        <w:rPr>
          <w:rFonts w:ascii="Times New Roman" w:eastAsia="Arial Unicode MS" w:hAnsi="Times New Roman" w:cs="Times New Roman"/>
          <w:b w:val="0"/>
          <w:bCs w:val="0"/>
          <w:szCs w:val="20"/>
        </w:rPr>
        <w:t>.1</w:t>
      </w:r>
      <w:r>
        <w:rPr>
          <w:rFonts w:ascii="Times New Roman" w:eastAsia="Arial Unicode MS" w:hAnsi="Times New Roman" w:cs="Times New Roman"/>
          <w:b w:val="0"/>
          <w:bCs w:val="0"/>
          <w:szCs w:val="20"/>
        </w:rPr>
        <w:t xml:space="preserve"> </w:t>
      </w:r>
      <w:r w:rsidR="003E79F3">
        <w:rPr>
          <w:rFonts w:ascii="Times New Roman" w:eastAsia="Arial Unicode MS" w:hAnsi="Times New Roman" w:cs="Times New Roman"/>
          <w:b w:val="0"/>
          <w:bCs w:val="0"/>
          <w:szCs w:val="20"/>
        </w:rPr>
        <w:t xml:space="preserve">valid </w:t>
      </w:r>
      <w:r>
        <w:rPr>
          <w:rFonts w:ascii="Times New Roman" w:eastAsia="Arial Unicode MS" w:hAnsi="Times New Roman" w:cs="Times New Roman"/>
          <w:b w:val="0"/>
          <w:bCs w:val="0"/>
          <w:szCs w:val="20"/>
          <w:lang w:val="en-US"/>
        </w:rPr>
        <w:t xml:space="preserve">CG resource </w:t>
      </w:r>
      <w:r w:rsidR="004574C7">
        <w:rPr>
          <w:rFonts w:ascii="Times New Roman" w:eastAsia="Arial Unicode MS" w:hAnsi="Times New Roman" w:cs="Times New Roman"/>
          <w:b w:val="0"/>
          <w:bCs w:val="0"/>
          <w:szCs w:val="20"/>
          <w:lang w:val="en-US"/>
        </w:rPr>
        <w:t>determination</w:t>
      </w:r>
    </w:p>
    <w:p w14:paraId="17A61A43" w14:textId="121A6147" w:rsidR="0044395C" w:rsidRDefault="00D776E6" w:rsidP="0084349D">
      <w:pPr>
        <w:spacing w:before="120" w:afterLines="50" w:after="120"/>
        <w:rPr>
          <w:rFonts w:ascii="Times New Roman" w:eastAsia="Arial Unicode MS" w:hAnsi="Times New Roman" w:cs="Times New Roman"/>
          <w:szCs w:val="20"/>
        </w:rPr>
      </w:pPr>
      <w:r>
        <w:rPr>
          <w:rFonts w:ascii="Times New Roman" w:eastAsia="Arial Unicode MS" w:hAnsi="Times New Roman" w:cs="Times New Roman"/>
          <w:szCs w:val="20"/>
        </w:rPr>
        <w:t xml:space="preserve">One issue to be discussed is that </w:t>
      </w:r>
      <w:r w:rsidR="00D5744C">
        <w:rPr>
          <w:rFonts w:ascii="Times New Roman" w:eastAsia="Arial Unicode MS" w:hAnsi="Times New Roman" w:cs="Times New Roman"/>
          <w:szCs w:val="20"/>
        </w:rPr>
        <w:t>CSI-RS could be applicable beam of an event, however</w:t>
      </w:r>
      <w:r>
        <w:rPr>
          <w:rFonts w:ascii="Times New Roman" w:eastAsia="Arial Unicode MS" w:hAnsi="Times New Roman" w:cs="Times New Roman"/>
          <w:szCs w:val="20"/>
        </w:rPr>
        <w:t xml:space="preserve"> the CG resource is only associated with SSBs</w:t>
      </w:r>
      <w:r w:rsidR="004D10E6">
        <w:rPr>
          <w:rFonts w:ascii="Times New Roman" w:eastAsia="Arial Unicode MS" w:hAnsi="Times New Roman" w:cs="Times New Roman"/>
          <w:szCs w:val="20"/>
        </w:rPr>
        <w:t>, hence how to</w:t>
      </w:r>
      <w:r w:rsidR="00DF639E">
        <w:rPr>
          <w:rFonts w:ascii="Times New Roman" w:eastAsia="Arial Unicode MS" w:hAnsi="Times New Roman" w:cs="Times New Roman"/>
          <w:szCs w:val="20"/>
        </w:rPr>
        <w:t xml:space="preserve"> </w:t>
      </w:r>
      <w:r w:rsidR="004D10E6">
        <w:rPr>
          <w:rFonts w:ascii="Times New Roman" w:eastAsia="Arial Unicode MS" w:hAnsi="Times New Roman" w:cs="Times New Roman"/>
          <w:szCs w:val="20"/>
        </w:rPr>
        <w:t>CG resource selection</w:t>
      </w:r>
      <w:r w:rsidR="00DF639E">
        <w:rPr>
          <w:rFonts w:ascii="Times New Roman" w:eastAsia="Arial Unicode MS" w:hAnsi="Times New Roman" w:cs="Times New Roman"/>
          <w:szCs w:val="20"/>
        </w:rPr>
        <w:t xml:space="preserve"> that the beam fulfilling the execution condition is </w:t>
      </w:r>
      <w:r w:rsidR="002C16B2">
        <w:rPr>
          <w:rFonts w:ascii="Times New Roman" w:eastAsia="Arial Unicode MS" w:hAnsi="Times New Roman" w:cs="Times New Roman"/>
          <w:szCs w:val="20"/>
        </w:rPr>
        <w:t>a CSI-RS</w:t>
      </w:r>
      <w:r>
        <w:rPr>
          <w:rFonts w:ascii="Times New Roman" w:eastAsia="Arial Unicode MS" w:hAnsi="Times New Roman" w:cs="Times New Roman"/>
          <w:szCs w:val="20"/>
        </w:rPr>
        <w:t>.</w:t>
      </w:r>
    </w:p>
    <w:p w14:paraId="4ADE512B" w14:textId="2F3F9B92" w:rsidR="00A47C92" w:rsidRPr="00A47C92" w:rsidRDefault="00897E42" w:rsidP="0084349D">
      <w:pPr>
        <w:spacing w:before="120" w:afterLines="50" w:after="120"/>
        <w:rPr>
          <w:rFonts w:ascii="Times New Roman" w:eastAsia="Arial Unicode MS" w:hAnsi="Times New Roman" w:cs="Times New Roman"/>
          <w:szCs w:val="20"/>
        </w:rPr>
      </w:pPr>
      <w:r>
        <w:rPr>
          <w:rFonts w:ascii="Times New Roman" w:eastAsia="Arial Unicode MS" w:hAnsi="Times New Roman" w:cs="Times New Roman"/>
          <w:szCs w:val="20"/>
        </w:rPr>
        <w:t>T</w:t>
      </w:r>
      <w:r w:rsidR="00A47C92">
        <w:rPr>
          <w:rFonts w:ascii="Times New Roman" w:eastAsia="Arial Unicode MS" w:hAnsi="Times New Roman" w:cs="Times New Roman"/>
          <w:szCs w:val="20"/>
        </w:rPr>
        <w:t xml:space="preserve">here can be two options for </w:t>
      </w:r>
      <w:r>
        <w:rPr>
          <w:rFonts w:ascii="Times New Roman" w:eastAsia="Arial Unicode MS" w:hAnsi="Times New Roman" w:cs="Times New Roman"/>
          <w:szCs w:val="20"/>
        </w:rPr>
        <w:t>to handle the case that beam meets the execution condition is CSI-RS</w:t>
      </w:r>
      <w:r w:rsidR="00A47C92">
        <w:rPr>
          <w:rFonts w:ascii="Times New Roman" w:eastAsia="Arial Unicode MS" w:hAnsi="Times New Roman" w:cs="Times New Roman"/>
          <w:szCs w:val="20"/>
        </w:rPr>
        <w:t>:</w:t>
      </w:r>
    </w:p>
    <w:p w14:paraId="7505E6C7" w14:textId="7B475F83" w:rsidR="0084349D" w:rsidRDefault="0084349D" w:rsidP="0084349D">
      <w:pPr>
        <w:spacing w:before="120" w:afterLines="50" w:after="120"/>
        <w:rPr>
          <w:rFonts w:ascii="Times New Roman" w:eastAsia="Arial Unicode MS" w:hAnsi="Times New Roman" w:cs="Times New Roman"/>
          <w:b/>
          <w:bCs/>
          <w:szCs w:val="20"/>
          <w:u w:val="single"/>
        </w:rPr>
      </w:pPr>
      <w:r w:rsidRPr="00595079">
        <w:rPr>
          <w:rFonts w:ascii="Times New Roman" w:eastAsia="Arial Unicode MS" w:hAnsi="Times New Roman" w:cs="Times New Roman"/>
          <w:b/>
          <w:bCs/>
          <w:szCs w:val="20"/>
          <w:u w:val="single"/>
        </w:rPr>
        <w:t xml:space="preserve">Option 1. </w:t>
      </w:r>
      <w:r w:rsidR="002D16FC">
        <w:rPr>
          <w:rFonts w:ascii="Times New Roman" w:eastAsia="Arial Unicode MS" w:hAnsi="Times New Roman" w:cs="Times New Roman"/>
          <w:b/>
          <w:bCs/>
          <w:szCs w:val="20"/>
          <w:u w:val="single"/>
        </w:rPr>
        <w:t>The UE determine whether a CG resource is valid based on the SSB associated with the CSI-RS which fulfills the execution condition</w:t>
      </w:r>
    </w:p>
    <w:p w14:paraId="1C1CF272" w14:textId="161E32EB" w:rsidR="00B06CFC" w:rsidRDefault="00B06CFC" w:rsidP="0084349D">
      <w:pPr>
        <w:spacing w:before="120" w:afterLines="50" w:after="120"/>
        <w:rPr>
          <w:rFonts w:ascii="Times New Roman" w:eastAsia="Arial Unicode MS" w:hAnsi="Times New Roman" w:cs="Times New Roman"/>
          <w:szCs w:val="20"/>
        </w:rPr>
      </w:pPr>
      <w:r w:rsidRPr="00B06CFC">
        <w:rPr>
          <w:rFonts w:ascii="Times New Roman" w:eastAsia="Arial Unicode MS" w:hAnsi="Times New Roman" w:cs="Times New Roman" w:hint="eastAsia"/>
          <w:szCs w:val="20"/>
        </w:rPr>
        <w:t>I</w:t>
      </w:r>
      <w:r w:rsidRPr="00B06CFC">
        <w:rPr>
          <w:rFonts w:ascii="Times New Roman" w:eastAsia="Arial Unicode MS" w:hAnsi="Times New Roman" w:cs="Times New Roman"/>
          <w:szCs w:val="20"/>
        </w:rPr>
        <w:t xml:space="preserve">n </w:t>
      </w:r>
      <w:r>
        <w:rPr>
          <w:rFonts w:ascii="Times New Roman" w:eastAsia="Arial Unicode MS" w:hAnsi="Times New Roman" w:cs="Times New Roman"/>
          <w:szCs w:val="20"/>
        </w:rPr>
        <w:t xml:space="preserve">our understanding, this option is aligned with </w:t>
      </w:r>
      <w:r w:rsidR="00D65871">
        <w:rPr>
          <w:rFonts w:ascii="Times New Roman" w:eastAsia="Arial Unicode MS" w:hAnsi="Times New Roman" w:cs="Times New Roman"/>
          <w:szCs w:val="20"/>
        </w:rPr>
        <w:t xml:space="preserve">Rel-18 handling for RACH-less LTM. </w:t>
      </w:r>
      <w:r w:rsidR="00D65871">
        <w:rPr>
          <w:rFonts w:ascii="Times New Roman" w:eastAsia="Arial Unicode MS" w:hAnsi="Times New Roman" w:cs="Times New Roman" w:hint="eastAsia"/>
          <w:szCs w:val="20"/>
        </w:rPr>
        <w:t>In</w:t>
      </w:r>
      <w:r w:rsidR="00D65871">
        <w:rPr>
          <w:rFonts w:ascii="Times New Roman" w:eastAsia="Arial Unicode MS" w:hAnsi="Times New Roman" w:cs="Times New Roman"/>
          <w:szCs w:val="20"/>
        </w:rPr>
        <w:t xml:space="preserve"> </w:t>
      </w:r>
      <w:r w:rsidR="00D65871">
        <w:rPr>
          <w:rFonts w:ascii="Times New Roman" w:eastAsia="Arial Unicode MS" w:hAnsi="Times New Roman" w:cs="Times New Roman" w:hint="eastAsia"/>
          <w:szCs w:val="20"/>
        </w:rPr>
        <w:t>Rel-18,</w:t>
      </w:r>
      <w:r w:rsidR="00D65871">
        <w:rPr>
          <w:rFonts w:ascii="Times New Roman" w:eastAsia="Arial Unicode MS" w:hAnsi="Times New Roman" w:cs="Times New Roman"/>
          <w:szCs w:val="20"/>
        </w:rPr>
        <w:t xml:space="preserve"> the TCI state indicated in the LTM cell switch command MAC CE can be associated with SSB or CSI-RS. </w:t>
      </w:r>
    </w:p>
    <w:tbl>
      <w:tblPr>
        <w:tblStyle w:val="a9"/>
        <w:tblW w:w="0" w:type="auto"/>
        <w:tblLook w:val="04A0" w:firstRow="1" w:lastRow="0" w:firstColumn="1" w:lastColumn="0" w:noHBand="0" w:noVBand="1"/>
      </w:tblPr>
      <w:tblGrid>
        <w:gridCol w:w="9629"/>
      </w:tblGrid>
      <w:tr w:rsidR="0003199F" w14:paraId="1DD54959" w14:textId="77777777" w:rsidTr="003D1742">
        <w:trPr>
          <w:trHeight w:val="1768"/>
        </w:trPr>
        <w:tc>
          <w:tcPr>
            <w:tcW w:w="9629" w:type="dxa"/>
          </w:tcPr>
          <w:p w14:paraId="2B9AB5C9" w14:textId="36371170" w:rsidR="0003199F" w:rsidRDefault="00B246E3" w:rsidP="0084349D">
            <w:pPr>
              <w:spacing w:before="120" w:afterLines="50" w:after="120"/>
              <w:rPr>
                <w:rFonts w:ascii="Times New Roman" w:eastAsia="Arial Unicode MS" w:hAnsi="Times New Roman" w:cs="Times New Roman"/>
                <w:szCs w:val="20"/>
              </w:rPr>
            </w:pPr>
            <w:r>
              <w:rPr>
                <w:rFonts w:ascii="Times New Roman" w:eastAsia="Arial Unicode MS" w:hAnsi="Times New Roman" w:cs="Times New Roman"/>
                <w:szCs w:val="20"/>
              </w:rPr>
              <w:t xml:space="preserve">Agreement of </w:t>
            </w:r>
            <w:r w:rsidR="003D1742">
              <w:rPr>
                <w:rFonts w:ascii="Times New Roman" w:eastAsia="Arial Unicode MS" w:hAnsi="Times New Roman" w:cs="Times New Roman" w:hint="eastAsia"/>
                <w:szCs w:val="20"/>
              </w:rPr>
              <w:t>R</w:t>
            </w:r>
            <w:r w:rsidR="003D1742">
              <w:rPr>
                <w:rFonts w:ascii="Times New Roman" w:eastAsia="Arial Unicode MS" w:hAnsi="Times New Roman" w:cs="Times New Roman"/>
                <w:szCs w:val="20"/>
              </w:rPr>
              <w:t>AN1</w:t>
            </w:r>
            <w:r>
              <w:rPr>
                <w:rFonts w:ascii="Times New Roman" w:eastAsia="Arial Unicode MS" w:hAnsi="Times New Roman" w:cs="Times New Roman"/>
                <w:szCs w:val="20"/>
              </w:rPr>
              <w:t xml:space="preserve"> #114:</w:t>
            </w:r>
          </w:p>
          <w:p w14:paraId="693CACBE" w14:textId="77777777" w:rsidR="003D1742" w:rsidRPr="003D1742" w:rsidRDefault="003D1742" w:rsidP="003D1742">
            <w:pPr>
              <w:jc w:val="left"/>
              <w:rPr>
                <w:rFonts w:ascii="Times" w:eastAsia="Batang" w:hAnsi="Times" w:cs="Times New Roman"/>
                <w:sz w:val="20"/>
                <w:szCs w:val="24"/>
                <w:lang w:val="en-GB" w:eastAsia="en-US"/>
              </w:rPr>
            </w:pPr>
            <w:r w:rsidRPr="003D1742">
              <w:rPr>
                <w:rFonts w:ascii="Times" w:eastAsia="Batang" w:hAnsi="Times" w:cs="Times New Roman"/>
                <w:sz w:val="20"/>
                <w:szCs w:val="24"/>
                <w:lang w:val="en-GB" w:eastAsia="en-US"/>
              </w:rPr>
              <w:t xml:space="preserve">In R18 LTM, on the QCL source of the TCI state before/during the cell switch command, </w:t>
            </w:r>
          </w:p>
          <w:p w14:paraId="57BBF53A" w14:textId="77777777" w:rsidR="003D1742" w:rsidRPr="003D1742" w:rsidRDefault="003D1742" w:rsidP="003D1742">
            <w:pPr>
              <w:numPr>
                <w:ilvl w:val="0"/>
                <w:numId w:val="21"/>
              </w:numPr>
              <w:snapToGrid w:val="0"/>
              <w:spacing w:after="100" w:afterAutospacing="1"/>
              <w:jc w:val="left"/>
              <w:rPr>
                <w:rFonts w:ascii="Times" w:eastAsia="Batang" w:hAnsi="Times" w:cs="Times New Roman"/>
                <w:sz w:val="20"/>
                <w:szCs w:val="24"/>
                <w:lang w:val="en-GB" w:eastAsia="x-none"/>
              </w:rPr>
            </w:pPr>
            <w:r w:rsidRPr="00B246E3">
              <w:rPr>
                <w:rFonts w:ascii="Times" w:eastAsia="Batang" w:hAnsi="Times" w:cs="Times New Roman"/>
                <w:sz w:val="20"/>
                <w:szCs w:val="24"/>
                <w:highlight w:val="yellow"/>
                <w:lang w:val="en-GB" w:eastAsia="x-none"/>
              </w:rPr>
              <w:t>SSB</w:t>
            </w:r>
            <w:r w:rsidRPr="003D1742">
              <w:rPr>
                <w:rFonts w:ascii="Times" w:eastAsia="Batang" w:hAnsi="Times" w:cs="Times New Roman"/>
                <w:sz w:val="20"/>
                <w:szCs w:val="24"/>
                <w:lang w:val="en-GB" w:eastAsia="x-none"/>
              </w:rPr>
              <w:t xml:space="preserve"> or </w:t>
            </w:r>
            <w:r w:rsidRPr="00B246E3">
              <w:rPr>
                <w:rFonts w:ascii="Times" w:eastAsia="Batang" w:hAnsi="Times" w:cs="Times New Roman"/>
                <w:sz w:val="20"/>
                <w:szCs w:val="24"/>
                <w:highlight w:val="green"/>
                <w:lang w:val="en-GB" w:eastAsia="x-none"/>
              </w:rPr>
              <w:t>TRS</w:t>
            </w:r>
            <w:r w:rsidRPr="003D1742">
              <w:rPr>
                <w:rFonts w:ascii="Times" w:eastAsia="Batang" w:hAnsi="Times" w:cs="Times New Roman"/>
                <w:sz w:val="20"/>
                <w:szCs w:val="24"/>
                <w:lang w:val="en-GB" w:eastAsia="x-none"/>
              </w:rPr>
              <w:t xml:space="preserve"> can be configured in a TCI state for the candidate cell(s) before/during cell switch command</w:t>
            </w:r>
          </w:p>
          <w:p w14:paraId="6A3F6A13" w14:textId="63F22C81" w:rsidR="003D1742" w:rsidRPr="003D1742" w:rsidRDefault="003D1742" w:rsidP="003D1742">
            <w:pPr>
              <w:numPr>
                <w:ilvl w:val="1"/>
                <w:numId w:val="21"/>
              </w:numPr>
              <w:snapToGrid w:val="0"/>
              <w:spacing w:after="100" w:afterAutospacing="1"/>
              <w:jc w:val="left"/>
              <w:rPr>
                <w:rFonts w:ascii="Times" w:eastAsia="Batang" w:hAnsi="Times" w:cs="Times New Roman"/>
                <w:sz w:val="20"/>
                <w:szCs w:val="24"/>
                <w:lang w:val="en-GB" w:eastAsia="x-none"/>
              </w:rPr>
            </w:pPr>
            <w:r w:rsidRPr="003D1742">
              <w:rPr>
                <w:rFonts w:ascii="Times" w:eastAsia="Batang" w:hAnsi="Times" w:cs="Times New Roman"/>
                <w:sz w:val="20"/>
                <w:szCs w:val="24"/>
                <w:lang w:val="en-GB" w:eastAsia="x-none"/>
              </w:rPr>
              <w:t>Whether the TRS can be used for the candidate cell(s) before/during cell switch command is up to UE capability</w:t>
            </w:r>
          </w:p>
        </w:tc>
      </w:tr>
    </w:tbl>
    <w:p w14:paraId="43D57A36" w14:textId="280748B3" w:rsidR="008C4109" w:rsidRPr="00B06CFC" w:rsidRDefault="008573B3" w:rsidP="0084349D">
      <w:pPr>
        <w:spacing w:before="120" w:afterLines="50" w:after="120"/>
        <w:rPr>
          <w:rFonts w:ascii="Times New Roman" w:eastAsia="Arial Unicode MS" w:hAnsi="Times New Roman" w:cs="Times New Roman"/>
          <w:szCs w:val="20"/>
        </w:rPr>
      </w:pPr>
      <w:r>
        <w:rPr>
          <w:rFonts w:ascii="Times New Roman" w:eastAsia="Arial Unicode MS" w:hAnsi="Times New Roman" w:cs="Times New Roman"/>
          <w:szCs w:val="20"/>
        </w:rPr>
        <w:t>And if the TCI state is associated with a CSI-RS, the UE determines whether a CG resource is valid based on the SSB associated with the CSI-RS of the TCI state, select</w:t>
      </w:r>
      <w:r w:rsidR="00B6123E">
        <w:rPr>
          <w:rFonts w:ascii="Times New Roman" w:eastAsia="Arial Unicode MS" w:hAnsi="Times New Roman" w:cs="Times New Roman"/>
          <w:szCs w:val="20"/>
        </w:rPr>
        <w:t>s</w:t>
      </w:r>
      <w:r>
        <w:rPr>
          <w:rFonts w:ascii="Times New Roman" w:eastAsia="Arial Unicode MS" w:hAnsi="Times New Roman" w:cs="Times New Roman"/>
          <w:szCs w:val="20"/>
        </w:rPr>
        <w:t xml:space="preserve"> the SSB and indicate</w:t>
      </w:r>
      <w:r w:rsidR="00B6123E">
        <w:rPr>
          <w:rFonts w:ascii="Times New Roman" w:eastAsia="Arial Unicode MS" w:hAnsi="Times New Roman" w:cs="Times New Roman"/>
          <w:szCs w:val="20"/>
        </w:rPr>
        <w:t>s</w:t>
      </w:r>
      <w:r>
        <w:rPr>
          <w:rFonts w:ascii="Times New Roman" w:eastAsia="Arial Unicode MS" w:hAnsi="Times New Roman" w:cs="Times New Roman"/>
          <w:szCs w:val="20"/>
        </w:rPr>
        <w:t xml:space="preserve"> to the lower layer the SSB.</w:t>
      </w:r>
      <w:r w:rsidR="008F7F8D" w:rsidRPr="008F7F8D">
        <w:rPr>
          <w:rFonts w:ascii="Times New Roman" w:eastAsia="Arial Unicode MS" w:hAnsi="Times New Roman" w:cs="Times New Roman"/>
          <w:szCs w:val="20"/>
        </w:rPr>
        <w:t xml:space="preserve"> </w:t>
      </w:r>
      <w:r w:rsidR="008F7F8D">
        <w:rPr>
          <w:rFonts w:ascii="Times New Roman" w:eastAsia="Arial Unicode MS" w:hAnsi="Times New Roman" w:cs="Times New Roman"/>
          <w:szCs w:val="20"/>
        </w:rPr>
        <w:t xml:space="preserve">More specifically, </w:t>
      </w:r>
      <w:r w:rsidR="008F7F8D" w:rsidRPr="00D4537D">
        <w:rPr>
          <w:rFonts w:ascii="Times New Roman" w:eastAsia="Arial Unicode MS" w:hAnsi="Times New Roman" w:cs="Times New Roman"/>
          <w:szCs w:val="20"/>
        </w:rPr>
        <w:t>the UE needs to check the corresponding NZP-CSI-RS-Resource</w:t>
      </w:r>
      <w:r w:rsidR="00235663">
        <w:rPr>
          <w:rFonts w:ascii="Times New Roman" w:eastAsia="Arial Unicode MS" w:hAnsi="Times New Roman" w:cs="Times New Roman"/>
          <w:szCs w:val="20"/>
        </w:rPr>
        <w:t xml:space="preserve"> of the CSI-RS</w:t>
      </w:r>
      <w:r w:rsidR="008F7F8D">
        <w:rPr>
          <w:rFonts w:ascii="Times New Roman" w:eastAsia="Arial Unicode MS" w:hAnsi="Times New Roman" w:cs="Times New Roman"/>
          <w:szCs w:val="20"/>
        </w:rPr>
        <w:t xml:space="preserve">. </w:t>
      </w:r>
      <w:r w:rsidR="008F7F8D" w:rsidRPr="00144157">
        <w:rPr>
          <w:rFonts w:ascii="Times New Roman" w:eastAsia="Arial Unicode MS" w:hAnsi="Times New Roman" w:cs="Times New Roman"/>
          <w:szCs w:val="20"/>
        </w:rPr>
        <w:t xml:space="preserve">If the </w:t>
      </w:r>
      <w:r w:rsidR="008F7F8D" w:rsidRPr="00D4537D">
        <w:rPr>
          <w:rFonts w:ascii="Times New Roman" w:eastAsia="Arial Unicode MS" w:hAnsi="Times New Roman" w:cs="Times New Roman"/>
          <w:szCs w:val="20"/>
        </w:rPr>
        <w:t>NZP-CSI-RS-Resource</w:t>
      </w:r>
      <w:r w:rsidR="008F7F8D" w:rsidRPr="0034233F">
        <w:rPr>
          <w:rFonts w:ascii="Times New Roman" w:eastAsia="Arial Unicode MS" w:hAnsi="Times New Roman" w:cs="Times New Roman"/>
          <w:szCs w:val="20"/>
        </w:rPr>
        <w:t xml:space="preserve"> indicates a further TCI state of which the reference</w:t>
      </w:r>
      <w:r w:rsidR="008F7F8D">
        <w:rPr>
          <w:rFonts w:ascii="Times New Roman" w:eastAsia="Arial Unicode MS" w:hAnsi="Times New Roman" w:cs="Times New Roman"/>
          <w:szCs w:val="20"/>
        </w:rPr>
        <w:t xml:space="preserve"> s</w:t>
      </w:r>
      <w:r w:rsidR="008F7F8D" w:rsidRPr="0034233F">
        <w:rPr>
          <w:rFonts w:ascii="Times New Roman" w:eastAsia="Arial Unicode MS" w:hAnsi="Times New Roman" w:cs="Times New Roman"/>
          <w:szCs w:val="20"/>
        </w:rPr>
        <w:t>ignal is an</w:t>
      </w:r>
      <w:r w:rsidR="008F7F8D">
        <w:rPr>
          <w:rFonts w:ascii="Times New Roman" w:eastAsia="Arial Unicode MS" w:hAnsi="Times New Roman" w:cs="Times New Roman"/>
          <w:szCs w:val="20"/>
        </w:rPr>
        <w:t xml:space="preserve"> SSB, the UE shall determine whether the </w:t>
      </w:r>
      <w:r w:rsidR="008F7F8D">
        <w:rPr>
          <w:rFonts w:ascii="Times New Roman" w:eastAsia="Arial Unicode MS" w:hAnsi="Times New Roman" w:cs="Times New Roman"/>
          <w:szCs w:val="20"/>
        </w:rPr>
        <w:lastRenderedPageBreak/>
        <w:t>CG resource is valid or not based on the SSB</w:t>
      </w:r>
      <w:r w:rsidR="008F7F8D" w:rsidRPr="0034233F">
        <w:rPr>
          <w:rFonts w:ascii="Times New Roman" w:eastAsia="Arial Unicode MS" w:hAnsi="Times New Roman" w:cs="Times New Roman"/>
          <w:szCs w:val="20"/>
        </w:rPr>
        <w:t>. Otherwise</w:t>
      </w:r>
      <w:r w:rsidR="008F7F8D">
        <w:rPr>
          <w:rFonts w:ascii="Times New Roman" w:eastAsia="Arial Unicode MS" w:hAnsi="Times New Roman" w:cs="Times New Roman"/>
          <w:szCs w:val="20"/>
        </w:rPr>
        <w:t>, if the reference signal provided by the further TCI state is another CSI-RS, t</w:t>
      </w:r>
      <w:r w:rsidR="008F7F8D" w:rsidRPr="0034233F">
        <w:rPr>
          <w:rFonts w:ascii="Times New Roman" w:eastAsia="Arial Unicode MS" w:hAnsi="Times New Roman" w:cs="Times New Roman"/>
          <w:szCs w:val="20"/>
        </w:rPr>
        <w:t xml:space="preserve">he UE needs to further look in the TCI state indicated by </w:t>
      </w:r>
      <w:r w:rsidR="00444D87">
        <w:rPr>
          <w:rFonts w:ascii="Times New Roman" w:eastAsia="Arial Unicode MS" w:hAnsi="Times New Roman" w:cs="Times New Roman"/>
          <w:szCs w:val="20"/>
        </w:rPr>
        <w:t>the another</w:t>
      </w:r>
      <w:r w:rsidR="008F7F8D">
        <w:rPr>
          <w:rFonts w:ascii="Times New Roman" w:eastAsia="Arial Unicode MS" w:hAnsi="Times New Roman" w:cs="Times New Roman"/>
          <w:szCs w:val="20"/>
        </w:rPr>
        <w:t xml:space="preserve"> CSI-RS</w:t>
      </w:r>
      <w:r w:rsidR="008F7F8D" w:rsidRPr="0034233F">
        <w:rPr>
          <w:rFonts w:ascii="Times New Roman" w:eastAsia="Arial Unicode MS" w:hAnsi="Times New Roman" w:cs="Times New Roman"/>
          <w:szCs w:val="20"/>
        </w:rPr>
        <w:t xml:space="preserve">, and so on, until the UE finds an </w:t>
      </w:r>
      <w:r w:rsidR="008F7F8D">
        <w:rPr>
          <w:rFonts w:ascii="Times New Roman" w:eastAsia="Arial Unicode MS" w:hAnsi="Times New Roman" w:cs="Times New Roman"/>
          <w:szCs w:val="20"/>
        </w:rPr>
        <w:t>SSB</w:t>
      </w:r>
      <w:r w:rsidR="00E13A2A">
        <w:rPr>
          <w:rFonts w:ascii="Times New Roman" w:eastAsia="Arial Unicode MS" w:hAnsi="Times New Roman" w:cs="Times New Roman"/>
          <w:szCs w:val="20"/>
        </w:rPr>
        <w:t>.</w:t>
      </w:r>
    </w:p>
    <w:p w14:paraId="43B00160" w14:textId="77777777" w:rsidR="00D65871" w:rsidRDefault="00D65871" w:rsidP="00D65871">
      <w:pPr>
        <w:spacing w:before="120" w:afterLines="50" w:after="120"/>
        <w:rPr>
          <w:rFonts w:ascii="Times New Roman" w:eastAsia="Arial Unicode MS" w:hAnsi="Times New Roman" w:cs="Times New Roman"/>
          <w:szCs w:val="20"/>
        </w:rPr>
      </w:pPr>
      <w:r w:rsidRPr="00F22A56">
        <w:rPr>
          <w:rFonts w:ascii="Times New Roman" w:eastAsia="Arial Unicode MS" w:hAnsi="Times New Roman" w:cs="Times New Roman"/>
          <w:szCs w:val="20"/>
        </w:rPr>
        <w:t>TS 38.213 v18.4.0 clause 21.1:</w:t>
      </w:r>
    </w:p>
    <w:tbl>
      <w:tblPr>
        <w:tblStyle w:val="a9"/>
        <w:tblW w:w="0" w:type="auto"/>
        <w:tblLook w:val="04A0" w:firstRow="1" w:lastRow="0" w:firstColumn="1" w:lastColumn="0" w:noHBand="0" w:noVBand="1"/>
      </w:tblPr>
      <w:tblGrid>
        <w:gridCol w:w="9629"/>
      </w:tblGrid>
      <w:tr w:rsidR="00D65871" w14:paraId="0EF2D62B" w14:textId="77777777" w:rsidTr="00957952">
        <w:tc>
          <w:tcPr>
            <w:tcW w:w="9629" w:type="dxa"/>
          </w:tcPr>
          <w:p w14:paraId="52318EA0" w14:textId="77777777" w:rsidR="00D65871" w:rsidRPr="00F22A56" w:rsidRDefault="00D65871" w:rsidP="00957952">
            <w:pPr>
              <w:keepNext/>
              <w:keepLines/>
              <w:spacing w:before="180" w:after="180"/>
              <w:ind w:left="1134" w:hanging="1134"/>
              <w:jc w:val="left"/>
              <w:outlineLvl w:val="1"/>
              <w:rPr>
                <w:rFonts w:ascii="Arial" w:eastAsia="宋体" w:hAnsi="Arial" w:cs="Times New Roman"/>
                <w:sz w:val="32"/>
                <w:szCs w:val="20"/>
                <w:lang w:val="en-GB"/>
              </w:rPr>
            </w:pPr>
            <w:bookmarkStart w:id="1" w:name="_Toc176421834"/>
            <w:r w:rsidRPr="00F22A56">
              <w:rPr>
                <w:rFonts w:ascii="Arial" w:eastAsia="宋体" w:hAnsi="Arial" w:cs="Times New Roman"/>
                <w:sz w:val="32"/>
                <w:szCs w:val="20"/>
                <w:lang w:val="en-GB" w:eastAsia="en-US"/>
              </w:rPr>
              <w:t>21.1</w:t>
            </w:r>
            <w:r w:rsidRPr="00F22A56">
              <w:rPr>
                <w:rFonts w:ascii="Arial" w:eastAsia="宋体" w:hAnsi="Arial" w:cs="Times New Roman"/>
                <w:sz w:val="32"/>
                <w:szCs w:val="20"/>
                <w:lang w:val="en-GB" w:eastAsia="en-US"/>
              </w:rPr>
              <w:tab/>
              <w:t xml:space="preserve">Configured-grant PUSCH transmission </w:t>
            </w:r>
            <w:r w:rsidRPr="00F22A56">
              <w:rPr>
                <w:rFonts w:ascii="Arial" w:eastAsia="宋体" w:hAnsi="Arial" w:cs="Times New Roman" w:hint="eastAsia"/>
                <w:sz w:val="32"/>
                <w:szCs w:val="20"/>
                <w:lang w:val="en-GB"/>
              </w:rPr>
              <w:t>in</w:t>
            </w:r>
            <w:r w:rsidRPr="00F22A56">
              <w:rPr>
                <w:rFonts w:ascii="Arial" w:eastAsia="宋体" w:hAnsi="Arial" w:cs="Times New Roman"/>
                <w:sz w:val="32"/>
                <w:szCs w:val="20"/>
                <w:lang w:val="en-GB" w:eastAsia="en-US"/>
              </w:rPr>
              <w:t xml:space="preserve"> RACH-less LTM cell switch</w:t>
            </w:r>
            <w:bookmarkEnd w:id="1"/>
          </w:p>
          <w:p w14:paraId="5239664B" w14:textId="77777777" w:rsidR="00D65871" w:rsidRPr="00F22A56" w:rsidRDefault="00D65871" w:rsidP="00957952">
            <w:pPr>
              <w:spacing w:after="180"/>
              <w:jc w:val="left"/>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&lt;</w:t>
            </w:r>
            <w:r>
              <w:rPr>
                <w:rFonts w:ascii="Times New Roman" w:eastAsia="宋体" w:hAnsi="Times New Roman" w:cs="Times New Roman"/>
                <w:sz w:val="20"/>
                <w:szCs w:val="20"/>
                <w:lang w:val="en-GB"/>
              </w:rPr>
              <w:t>skipped&gt;</w:t>
            </w:r>
          </w:p>
          <w:p w14:paraId="7F1620BC" w14:textId="77777777" w:rsidR="00D65871" w:rsidRPr="00D65871" w:rsidRDefault="00D65871" w:rsidP="00957952">
            <w:pPr>
              <w:spacing w:after="180"/>
              <w:jc w:val="left"/>
              <w:rPr>
                <w:rFonts w:ascii="Times New Roman" w:eastAsia="宋体" w:hAnsi="Times New Roman" w:cs="Times New Roman"/>
                <w:sz w:val="20"/>
                <w:szCs w:val="20"/>
                <w:lang w:val="en-GB"/>
              </w:rPr>
            </w:pPr>
            <w:r w:rsidRPr="0022356F">
              <w:rPr>
                <w:rFonts w:ascii="Times New Roman" w:eastAsia="宋体" w:hAnsi="Times New Roman" w:cs="Times New Roman"/>
                <w:sz w:val="20"/>
                <w:szCs w:val="20"/>
                <w:lang w:val="en-GB"/>
              </w:rPr>
              <w:t>If the UE is provided</w:t>
            </w:r>
            <w:r w:rsidRPr="0022356F">
              <w:rPr>
                <w:rFonts w:ascii="Times New Roman" w:eastAsia="宋体" w:hAnsi="Times New Roman" w:cs="Times New Roman"/>
                <w:sz w:val="20"/>
                <w:szCs w:val="20"/>
                <w:lang w:val="en-GB" w:eastAsia="en-US"/>
              </w:rPr>
              <w:t xml:space="preserve"> </w:t>
            </w:r>
            <w:r w:rsidRPr="0022356F">
              <w:rPr>
                <w:rFonts w:ascii="Times New Roman" w:eastAsia="宋体" w:hAnsi="Times New Roman" w:cs="Times New Roman"/>
                <w:i/>
                <w:sz w:val="20"/>
                <w:szCs w:val="20"/>
                <w:lang w:val="en-GB" w:eastAsia="en-US"/>
              </w:rPr>
              <w:t xml:space="preserve">cg-LTM-Configuration, </w:t>
            </w:r>
            <w:r w:rsidRPr="0022356F">
              <w:rPr>
                <w:rFonts w:ascii="Times New Roman" w:eastAsia="宋体" w:hAnsi="Times New Roman" w:cs="Times New Roman"/>
                <w:iCs/>
                <w:sz w:val="20"/>
                <w:szCs w:val="20"/>
                <w:lang w:val="en-GB" w:eastAsia="en-US"/>
              </w:rPr>
              <w:t xml:space="preserve">the </w:t>
            </w:r>
            <w:r w:rsidRPr="0022356F">
              <w:rPr>
                <w:rFonts w:ascii="Times New Roman" w:eastAsia="宋体" w:hAnsi="Times New Roman" w:cs="Times New Roman"/>
                <w:sz w:val="20"/>
                <w:szCs w:val="20"/>
                <w:lang w:val="en-GB"/>
              </w:rPr>
              <w:t xml:space="preserve">UE performs configured grant Type 1 PUSCH transmission on the valid PUSCH occasions associated with the </w:t>
            </w:r>
            <w:r w:rsidRPr="0022356F">
              <w:rPr>
                <w:rFonts w:ascii="Times New Roman" w:eastAsia="宋体" w:hAnsi="Times New Roman" w:cs="Times New Roman"/>
                <w:sz w:val="20"/>
                <w:szCs w:val="20"/>
                <w:lang w:val="en-GB" w:eastAsia="en-US"/>
              </w:rPr>
              <w:t xml:space="preserve">SS/PBCH block indexes </w:t>
            </w:r>
            <w:r w:rsidRPr="00861D38">
              <w:rPr>
                <w:rFonts w:ascii="Times New Roman" w:eastAsia="宋体" w:hAnsi="Times New Roman" w:cs="Times New Roman"/>
                <w:sz w:val="20"/>
                <w:szCs w:val="20"/>
                <w:lang w:val="en-GB" w:eastAsia="en-US"/>
              </w:rPr>
              <w:t xml:space="preserve">same as </w:t>
            </w:r>
            <w:r w:rsidRPr="00861D38">
              <w:rPr>
                <w:rFonts w:ascii="Times New Roman" w:eastAsia="宋体" w:hAnsi="Times New Roman" w:cs="Times New Roman"/>
                <w:sz w:val="20"/>
                <w:szCs w:val="20"/>
                <w:lang w:val="en-GB"/>
              </w:rPr>
              <w:t xml:space="preserve">the </w:t>
            </w:r>
            <w:r w:rsidRPr="00861D38">
              <w:rPr>
                <w:rFonts w:ascii="Times New Roman" w:eastAsia="宋体" w:hAnsi="Times New Roman" w:cs="Times New Roman"/>
                <w:sz w:val="20"/>
                <w:szCs w:val="20"/>
                <w:lang w:val="en-GB" w:eastAsia="en-US"/>
              </w:rPr>
              <w:t xml:space="preserve">SS/PBCH block indexes </w:t>
            </w:r>
            <w:r w:rsidRPr="00861D38">
              <w:rPr>
                <w:rFonts w:ascii="Times New Roman" w:eastAsia="宋体" w:hAnsi="Times New Roman" w:cs="Times New Roman"/>
                <w:sz w:val="20"/>
                <w:szCs w:val="20"/>
                <w:highlight w:val="yellow"/>
                <w:lang w:val="en-GB" w:eastAsia="en-US"/>
              </w:rPr>
              <w:t xml:space="preserve">provided by </w:t>
            </w:r>
            <w:r w:rsidRPr="00F13862">
              <w:rPr>
                <w:rFonts w:ascii="Times New Roman" w:eastAsia="宋体" w:hAnsi="Times New Roman" w:cs="Times New Roman"/>
                <w:sz w:val="20"/>
                <w:szCs w:val="20"/>
                <w:lang w:val="en-GB" w:eastAsia="en-US"/>
              </w:rPr>
              <w:t>or</w:t>
            </w:r>
            <w:r w:rsidRPr="00F13862">
              <w:rPr>
                <w:rFonts w:ascii="Times New Roman" w:eastAsia="宋体" w:hAnsi="Times New Roman" w:cs="Times New Roman"/>
                <w:sz w:val="20"/>
                <w:szCs w:val="20"/>
                <w:highlight w:val="green"/>
                <w:lang w:val="en-GB" w:eastAsia="en-US"/>
              </w:rPr>
              <w:t xml:space="preserve"> associated with</w:t>
            </w:r>
            <w:r w:rsidRPr="00861D38">
              <w:rPr>
                <w:rFonts w:ascii="Times New Roman" w:eastAsia="宋体" w:hAnsi="Times New Roman" w:cs="Times New Roman"/>
                <w:sz w:val="20"/>
                <w:szCs w:val="20"/>
                <w:lang w:val="en-GB" w:eastAsia="en-US"/>
              </w:rPr>
              <w:t xml:space="preserve"> QCL RS of the </w:t>
            </w:r>
            <w:proofErr w:type="spellStart"/>
            <w:r w:rsidRPr="00861D38">
              <w:rPr>
                <w:rFonts w:ascii="Times New Roman" w:eastAsia="宋体" w:hAnsi="Times New Roman" w:cs="Times New Roman"/>
                <w:i/>
                <w:iCs/>
                <w:sz w:val="20"/>
                <w:szCs w:val="20"/>
                <w:lang w:val="en-GB" w:eastAsia="en-US"/>
              </w:rPr>
              <w:t>Candidate</w:t>
            </w:r>
            <w:r w:rsidRPr="00861D38">
              <w:rPr>
                <w:rFonts w:ascii="Times New Roman" w:eastAsia="宋体" w:hAnsi="Times New Roman" w:cs="Times New Roman"/>
                <w:i/>
                <w:sz w:val="20"/>
                <w:szCs w:val="20"/>
                <w:lang w:val="en-GB" w:eastAsia="en-US"/>
              </w:rPr>
              <w:t>TCI</w:t>
            </w:r>
            <w:proofErr w:type="spellEnd"/>
            <w:r w:rsidRPr="00861D38">
              <w:rPr>
                <w:rFonts w:ascii="Times New Roman" w:eastAsia="宋体" w:hAnsi="Times New Roman" w:cs="Times New Roman"/>
                <w:i/>
                <w:sz w:val="20"/>
                <w:szCs w:val="20"/>
                <w:lang w:val="en-GB" w:eastAsia="en-US"/>
              </w:rPr>
              <w:t>-</w:t>
            </w:r>
            <w:r w:rsidRPr="00861D38">
              <w:rPr>
                <w:rFonts w:ascii="Times New Roman" w:eastAsia="宋体" w:hAnsi="Times New Roman" w:cs="Times New Roman" w:hint="eastAsia"/>
                <w:i/>
                <w:sz w:val="20"/>
                <w:szCs w:val="20"/>
                <w:lang w:val="en-GB"/>
              </w:rPr>
              <w:t>S</w:t>
            </w:r>
            <w:r w:rsidRPr="00861D38">
              <w:rPr>
                <w:rFonts w:ascii="Times New Roman" w:eastAsia="宋体" w:hAnsi="Times New Roman" w:cs="Times New Roman"/>
                <w:i/>
                <w:sz w:val="20"/>
                <w:szCs w:val="20"/>
                <w:lang w:val="en-GB" w:eastAsia="en-US"/>
              </w:rPr>
              <w:t>tate</w:t>
            </w:r>
            <w:r w:rsidRPr="00861D38">
              <w:rPr>
                <w:rFonts w:ascii="Times New Roman" w:eastAsia="宋体" w:hAnsi="Times New Roman" w:cs="Times New Roman"/>
                <w:sz w:val="20"/>
                <w:szCs w:val="20"/>
                <w:lang w:val="en-GB" w:eastAsia="en-US"/>
              </w:rPr>
              <w:t xml:space="preserve"> or </w:t>
            </w:r>
            <w:proofErr w:type="spellStart"/>
            <w:r w:rsidRPr="00861D38">
              <w:rPr>
                <w:rFonts w:ascii="Times New Roman" w:eastAsia="宋体" w:hAnsi="Times New Roman" w:cs="Times New Roman"/>
                <w:i/>
                <w:iCs/>
                <w:sz w:val="20"/>
                <w:szCs w:val="20"/>
                <w:lang w:val="en-GB" w:eastAsia="en-US"/>
              </w:rPr>
              <w:t>Candidate</w:t>
            </w:r>
            <w:r w:rsidRPr="00861D38">
              <w:rPr>
                <w:rFonts w:ascii="Times New Roman" w:eastAsia="宋体" w:hAnsi="Times New Roman" w:cs="Times New Roman"/>
                <w:i/>
                <w:sz w:val="20"/>
                <w:szCs w:val="20"/>
                <w:lang w:val="en-GB" w:eastAsia="en-US"/>
              </w:rPr>
              <w:t>TCI</w:t>
            </w:r>
            <w:proofErr w:type="spellEnd"/>
            <w:r w:rsidRPr="00861D38">
              <w:rPr>
                <w:rFonts w:ascii="Times New Roman" w:eastAsia="宋体" w:hAnsi="Times New Roman" w:cs="Times New Roman"/>
                <w:i/>
                <w:sz w:val="20"/>
                <w:szCs w:val="20"/>
                <w:lang w:val="en-GB" w:eastAsia="en-US"/>
              </w:rPr>
              <w:t>-UL-State</w:t>
            </w:r>
            <w:r w:rsidRPr="0022356F">
              <w:rPr>
                <w:rFonts w:ascii="Times New Roman" w:eastAsia="宋体" w:hAnsi="Times New Roman" w:cs="Times New Roman"/>
                <w:sz w:val="20"/>
                <w:szCs w:val="20"/>
                <w:lang w:val="en-GB" w:eastAsia="en-US"/>
              </w:rPr>
              <w:t xml:space="preserve"> indicated by the </w:t>
            </w:r>
            <w:r w:rsidRPr="0022356F">
              <w:rPr>
                <w:rFonts w:ascii="Times New Roman" w:eastAsia="宋体" w:hAnsi="Times New Roman" w:cs="Times New Roman"/>
                <w:sz w:val="20"/>
                <w:szCs w:val="20"/>
                <w:lang w:eastAsia="en-US"/>
              </w:rPr>
              <w:t xml:space="preserve">LTM Cell Switch Command </w:t>
            </w:r>
            <w:r w:rsidRPr="0022356F">
              <w:rPr>
                <w:rFonts w:ascii="Times New Roman" w:eastAsia="宋体" w:hAnsi="Times New Roman" w:cs="Times New Roman"/>
                <w:sz w:val="20"/>
                <w:szCs w:val="20"/>
                <w:lang w:val="en-GB" w:eastAsia="en-US"/>
              </w:rPr>
              <w:t>MAC CE.</w:t>
            </w:r>
          </w:p>
        </w:tc>
      </w:tr>
    </w:tbl>
    <w:p w14:paraId="73F87E83" w14:textId="77777777" w:rsidR="00B46F59" w:rsidRDefault="00B46F59" w:rsidP="00D4537D">
      <w:pPr>
        <w:rPr>
          <w:rFonts w:ascii="Times New Roman" w:eastAsia="Arial Unicode MS" w:hAnsi="Times New Roman" w:cs="Times New Roman"/>
          <w:szCs w:val="20"/>
        </w:rPr>
      </w:pPr>
    </w:p>
    <w:p w14:paraId="786CF944" w14:textId="4EAB43DF" w:rsidR="00D65871" w:rsidRDefault="009E1123" w:rsidP="00905201">
      <w:pPr>
        <w:rPr>
          <w:rFonts w:ascii="Times New Roman" w:eastAsia="Arial Unicode MS" w:hAnsi="Times New Roman" w:cs="Times New Roman"/>
          <w:szCs w:val="20"/>
        </w:rPr>
      </w:pPr>
      <w:r>
        <w:rPr>
          <w:rFonts w:ascii="Times New Roman" w:eastAsia="Arial Unicode MS" w:hAnsi="Times New Roman" w:cs="Times New Roman"/>
          <w:szCs w:val="20"/>
        </w:rPr>
        <w:t>Therefore</w:t>
      </w:r>
      <w:r w:rsidR="00D4537D">
        <w:rPr>
          <w:rFonts w:ascii="Times New Roman" w:eastAsia="Arial Unicode MS" w:hAnsi="Times New Roman" w:cs="Times New Roman"/>
          <w:szCs w:val="20"/>
        </w:rPr>
        <w:t>,</w:t>
      </w:r>
      <w:r>
        <w:rPr>
          <w:rFonts w:ascii="Times New Roman" w:eastAsia="Arial Unicode MS" w:hAnsi="Times New Roman" w:cs="Times New Roman"/>
          <w:szCs w:val="20"/>
        </w:rPr>
        <w:t xml:space="preserve"> s</w:t>
      </w:r>
      <w:r w:rsidR="00B46F59">
        <w:rPr>
          <w:rFonts w:ascii="Times New Roman" w:eastAsia="Arial Unicode MS" w:hAnsi="Times New Roman" w:cs="Times New Roman"/>
          <w:szCs w:val="20"/>
        </w:rPr>
        <w:t xml:space="preserve">imilar </w:t>
      </w:r>
      <w:r>
        <w:rPr>
          <w:rFonts w:ascii="Times New Roman" w:eastAsia="Arial Unicode MS" w:hAnsi="Times New Roman" w:cs="Times New Roman"/>
          <w:szCs w:val="20"/>
        </w:rPr>
        <w:t>as</w:t>
      </w:r>
      <w:r w:rsidR="00885BD0">
        <w:rPr>
          <w:rFonts w:ascii="Times New Roman" w:eastAsia="Arial Unicode MS" w:hAnsi="Times New Roman" w:cs="Times New Roman"/>
          <w:szCs w:val="20"/>
        </w:rPr>
        <w:t xml:space="preserve"> in</w:t>
      </w:r>
      <w:r>
        <w:rPr>
          <w:rFonts w:ascii="Times New Roman" w:eastAsia="Arial Unicode MS" w:hAnsi="Times New Roman" w:cs="Times New Roman"/>
          <w:szCs w:val="20"/>
        </w:rPr>
        <w:t xml:space="preserve"> Rel-18</w:t>
      </w:r>
      <w:r w:rsidR="00B46F59">
        <w:rPr>
          <w:rFonts w:ascii="Times New Roman" w:eastAsia="Arial Unicode MS" w:hAnsi="Times New Roman" w:cs="Times New Roman"/>
          <w:szCs w:val="20"/>
        </w:rPr>
        <w:t xml:space="preserve">, </w:t>
      </w:r>
      <w:r w:rsidR="00D4537D">
        <w:rPr>
          <w:rFonts w:ascii="Times New Roman" w:eastAsia="Arial Unicode MS" w:hAnsi="Times New Roman" w:cs="Times New Roman"/>
          <w:szCs w:val="20"/>
        </w:rPr>
        <w:t>if the beam fulfilling the execution condition is CSI-RS,</w:t>
      </w:r>
      <w:r w:rsidR="00DB63F7" w:rsidRPr="002D16FC">
        <w:rPr>
          <w:rFonts w:ascii="Times New Roman" w:eastAsia="Arial Unicode MS" w:hAnsi="Times New Roman" w:cs="Times New Roman"/>
          <w:b/>
          <w:bCs/>
          <w:szCs w:val="20"/>
        </w:rPr>
        <w:t xml:space="preserve"> </w:t>
      </w:r>
      <w:r w:rsidR="00DB63F7" w:rsidRPr="00F109D9">
        <w:rPr>
          <w:rFonts w:ascii="Times New Roman" w:eastAsia="Arial Unicode MS" w:hAnsi="Times New Roman" w:cs="Times New Roman"/>
          <w:szCs w:val="20"/>
        </w:rPr>
        <w:t>the UE determines whether a CG resource is valid based on the SSB associated with the CSI-RS which fulfills the execution condition</w:t>
      </w:r>
      <w:r w:rsidR="0034233F" w:rsidRPr="0034233F">
        <w:rPr>
          <w:rFonts w:ascii="Times New Roman" w:eastAsia="Arial Unicode MS" w:hAnsi="Times New Roman" w:cs="Times New Roman"/>
          <w:szCs w:val="20"/>
        </w:rPr>
        <w:t>.</w:t>
      </w:r>
      <w:r w:rsidR="003B7DBB">
        <w:rPr>
          <w:rFonts w:ascii="Times New Roman" w:eastAsia="Arial Unicode MS" w:hAnsi="Times New Roman" w:cs="Times New Roman"/>
          <w:szCs w:val="20"/>
        </w:rPr>
        <w:t xml:space="preserve"> </w:t>
      </w:r>
      <w:r w:rsidR="00DB63F7">
        <w:rPr>
          <w:rFonts w:ascii="Times New Roman" w:eastAsia="Arial Unicode MS" w:hAnsi="Times New Roman" w:cs="Times New Roman"/>
          <w:szCs w:val="20"/>
        </w:rPr>
        <w:t>In other words, i</w:t>
      </w:r>
      <w:r w:rsidR="003B7DBB">
        <w:rPr>
          <w:rFonts w:ascii="Times New Roman" w:eastAsia="Arial Unicode MS" w:hAnsi="Times New Roman" w:cs="Times New Roman"/>
          <w:szCs w:val="20"/>
        </w:rPr>
        <w:t xml:space="preserve">f the </w:t>
      </w:r>
      <w:r w:rsidR="00682149">
        <w:rPr>
          <w:rFonts w:ascii="Times New Roman" w:eastAsia="Arial Unicode MS" w:hAnsi="Times New Roman" w:cs="Times New Roman"/>
          <w:szCs w:val="20"/>
        </w:rPr>
        <w:t>SSB associated with the CG resource is the same as the SSB associated with the CSI-RS fulfilling the execution condition, the UE shall consider the CG resource as valid, and indicate the SSB to the lower layer.</w:t>
      </w:r>
    </w:p>
    <w:p w14:paraId="5F80F192" w14:textId="77777777" w:rsidR="00DE046E" w:rsidRPr="00905201" w:rsidRDefault="00DE046E" w:rsidP="00905201">
      <w:pPr>
        <w:rPr>
          <w:rFonts w:ascii="Times New Roman" w:eastAsia="Arial Unicode MS" w:hAnsi="Times New Roman" w:cs="Times New Roman"/>
          <w:szCs w:val="20"/>
        </w:rPr>
      </w:pPr>
    </w:p>
    <w:p w14:paraId="7E734465" w14:textId="77777777" w:rsidR="0084349D" w:rsidRPr="00B06CFC" w:rsidRDefault="0084349D" w:rsidP="0084349D">
      <w:pPr>
        <w:spacing w:before="120" w:afterLines="50" w:after="120"/>
        <w:rPr>
          <w:rFonts w:ascii="Times New Roman" w:eastAsia="Arial Unicode MS" w:hAnsi="Times New Roman" w:cs="Times New Roman"/>
          <w:b/>
          <w:bCs/>
          <w:szCs w:val="20"/>
          <w:u w:val="single"/>
        </w:rPr>
      </w:pPr>
      <w:r w:rsidRPr="00B06CFC">
        <w:rPr>
          <w:rFonts w:ascii="Times New Roman" w:eastAsia="Arial Unicode MS" w:hAnsi="Times New Roman" w:cs="Times New Roman" w:hint="eastAsia"/>
          <w:b/>
          <w:bCs/>
          <w:szCs w:val="20"/>
          <w:u w:val="single"/>
        </w:rPr>
        <w:t>O</w:t>
      </w:r>
      <w:r w:rsidRPr="00B06CFC">
        <w:rPr>
          <w:rFonts w:ascii="Times New Roman" w:eastAsia="Arial Unicode MS" w:hAnsi="Times New Roman" w:cs="Times New Roman"/>
          <w:b/>
          <w:bCs/>
          <w:szCs w:val="20"/>
          <w:u w:val="single"/>
        </w:rPr>
        <w:t>ption 2. Extend CG resource for LTM to be associated with CSI-RS</w:t>
      </w:r>
    </w:p>
    <w:p w14:paraId="69812FB2" w14:textId="6961854C" w:rsidR="004F3452" w:rsidRDefault="00B44616" w:rsidP="000F50AB">
      <w:pPr>
        <w:spacing w:before="120" w:afterLines="50" w:after="120"/>
        <w:rPr>
          <w:rFonts w:ascii="Times New Roman" w:eastAsia="Arial Unicode MS" w:hAnsi="Times New Roman" w:cs="Times New Roman"/>
          <w:szCs w:val="20"/>
        </w:rPr>
      </w:pPr>
      <w:r>
        <w:rPr>
          <w:rFonts w:ascii="Times New Roman" w:eastAsia="Arial Unicode MS" w:hAnsi="Times New Roman" w:cs="Times New Roman" w:hint="eastAsia"/>
          <w:szCs w:val="20"/>
        </w:rPr>
        <w:t>F</w:t>
      </w:r>
      <w:r>
        <w:rPr>
          <w:rFonts w:ascii="Times New Roman" w:eastAsia="Arial Unicode MS" w:hAnsi="Times New Roman" w:cs="Times New Roman"/>
          <w:szCs w:val="20"/>
        </w:rPr>
        <w:t>or this option,</w:t>
      </w:r>
      <w:r w:rsidR="004F3452">
        <w:rPr>
          <w:rFonts w:ascii="Times New Roman" w:eastAsia="Arial Unicode MS" w:hAnsi="Times New Roman" w:cs="Times New Roman"/>
          <w:szCs w:val="20"/>
        </w:rPr>
        <w:t xml:space="preserve"> if the </w:t>
      </w:r>
      <w:r w:rsidR="00F32F2F">
        <w:rPr>
          <w:rFonts w:ascii="Times New Roman" w:eastAsia="Arial Unicode MS" w:hAnsi="Times New Roman" w:cs="Times New Roman"/>
          <w:szCs w:val="20"/>
        </w:rPr>
        <w:t>CSI-RS associated with the CG resource is the same as the beam fulfilling the execution condition, the UE consider the CG resource as valid, and indicate the CSI-RS to the lower layer.</w:t>
      </w:r>
      <w:r w:rsidR="00316546">
        <w:rPr>
          <w:rFonts w:ascii="Times New Roman" w:eastAsia="Arial Unicode MS" w:hAnsi="Times New Roman" w:cs="Times New Roman"/>
          <w:szCs w:val="20"/>
        </w:rPr>
        <w:t xml:space="preserve"> To support this,</w:t>
      </w:r>
      <w:r w:rsidR="00F32F2F">
        <w:rPr>
          <w:rFonts w:ascii="Times New Roman" w:eastAsia="Arial Unicode MS" w:hAnsi="Times New Roman" w:cs="Times New Roman"/>
          <w:szCs w:val="20"/>
        </w:rPr>
        <w:t xml:space="preserve"> </w:t>
      </w:r>
      <w:r>
        <w:rPr>
          <w:rFonts w:ascii="Times New Roman" w:eastAsia="Arial Unicode MS" w:hAnsi="Times New Roman" w:cs="Times New Roman"/>
          <w:szCs w:val="20"/>
        </w:rPr>
        <w:t>the CG resource configuration needs to be extended</w:t>
      </w:r>
      <w:r w:rsidR="00E5669A">
        <w:rPr>
          <w:rFonts w:ascii="Times New Roman" w:eastAsia="Arial Unicode MS" w:hAnsi="Times New Roman" w:cs="Times New Roman"/>
          <w:szCs w:val="20"/>
        </w:rPr>
        <w:t>,</w:t>
      </w:r>
      <w:r w:rsidR="00E1671C">
        <w:rPr>
          <w:rFonts w:ascii="Times New Roman" w:eastAsia="Arial Unicode MS" w:hAnsi="Times New Roman" w:cs="Times New Roman"/>
          <w:szCs w:val="20"/>
        </w:rPr>
        <w:t xml:space="preserve"> </w:t>
      </w:r>
      <w:r w:rsidR="001620BA">
        <w:rPr>
          <w:rFonts w:ascii="Times New Roman" w:eastAsia="Arial Unicode MS" w:hAnsi="Times New Roman" w:cs="Times New Roman"/>
          <w:szCs w:val="20"/>
        </w:rPr>
        <w:t xml:space="preserve">and </w:t>
      </w:r>
      <w:r w:rsidR="001C63B9">
        <w:rPr>
          <w:rFonts w:ascii="Times New Roman" w:eastAsia="Arial Unicode MS" w:hAnsi="Times New Roman" w:cs="Times New Roman"/>
          <w:szCs w:val="20"/>
        </w:rPr>
        <w:t xml:space="preserve">some additional efforts are needed to </w:t>
      </w:r>
      <w:r w:rsidR="00B23050">
        <w:rPr>
          <w:rFonts w:ascii="Times New Roman" w:eastAsia="Arial Unicode MS" w:hAnsi="Times New Roman" w:cs="Times New Roman"/>
          <w:szCs w:val="20"/>
        </w:rPr>
        <w:t>specif</w:t>
      </w:r>
      <w:r w:rsidR="004E4AE4">
        <w:rPr>
          <w:rFonts w:ascii="Times New Roman" w:eastAsia="Arial Unicode MS" w:hAnsi="Times New Roman" w:cs="Times New Roman"/>
          <w:szCs w:val="20"/>
        </w:rPr>
        <w:t>y</w:t>
      </w:r>
      <w:r w:rsidR="001C63B9">
        <w:rPr>
          <w:rFonts w:ascii="Times New Roman" w:eastAsia="Arial Unicode MS" w:hAnsi="Times New Roman" w:cs="Times New Roman"/>
          <w:szCs w:val="20"/>
        </w:rPr>
        <w:t xml:space="preserve"> how to support </w:t>
      </w:r>
      <w:r w:rsidR="004F3452">
        <w:rPr>
          <w:rFonts w:ascii="Times New Roman" w:eastAsia="Arial Unicode MS" w:hAnsi="Times New Roman" w:cs="Times New Roman"/>
          <w:szCs w:val="20"/>
        </w:rPr>
        <w:t xml:space="preserve">the association between CG resource and CSI-RS, </w:t>
      </w:r>
      <w:r w:rsidR="004E4AE4">
        <w:rPr>
          <w:rFonts w:ascii="Times New Roman" w:eastAsia="Arial Unicode MS" w:hAnsi="Times New Roman" w:cs="Times New Roman"/>
          <w:szCs w:val="20"/>
        </w:rPr>
        <w:t>including</w:t>
      </w:r>
      <w:r w:rsidR="001C5D9E">
        <w:rPr>
          <w:rFonts w:ascii="Times New Roman" w:eastAsia="Arial Unicode MS" w:hAnsi="Times New Roman" w:cs="Times New Roman"/>
          <w:szCs w:val="20"/>
        </w:rPr>
        <w:t xml:space="preserve"> impact to </w:t>
      </w:r>
      <w:r w:rsidR="003C69F9">
        <w:rPr>
          <w:rFonts w:ascii="Times New Roman" w:eastAsia="Arial Unicode MS" w:hAnsi="Times New Roman" w:cs="Times New Roman"/>
          <w:szCs w:val="20"/>
        </w:rPr>
        <w:t xml:space="preserve">RAN2 </w:t>
      </w:r>
      <w:proofErr w:type="spellStart"/>
      <w:r w:rsidR="003C69F9">
        <w:rPr>
          <w:rFonts w:ascii="Times New Roman" w:eastAsia="Arial Unicode MS" w:hAnsi="Times New Roman" w:cs="Times New Roman"/>
          <w:szCs w:val="20"/>
        </w:rPr>
        <w:t>signalling</w:t>
      </w:r>
      <w:proofErr w:type="spellEnd"/>
      <w:r w:rsidR="003C69F9">
        <w:rPr>
          <w:rFonts w:ascii="Times New Roman" w:eastAsia="Arial Unicode MS" w:hAnsi="Times New Roman" w:cs="Times New Roman"/>
          <w:szCs w:val="20"/>
        </w:rPr>
        <w:t xml:space="preserve"> and RAN1 </w:t>
      </w:r>
      <w:r w:rsidR="00217A5F">
        <w:rPr>
          <w:rFonts w:ascii="Times New Roman" w:eastAsia="Arial Unicode MS" w:hAnsi="Times New Roman" w:cs="Times New Roman"/>
          <w:szCs w:val="20"/>
        </w:rPr>
        <w:t>specification</w:t>
      </w:r>
      <w:r w:rsidR="003C69F9">
        <w:rPr>
          <w:rFonts w:ascii="Times New Roman" w:eastAsia="Arial Unicode MS" w:hAnsi="Times New Roman" w:cs="Times New Roman"/>
          <w:szCs w:val="20"/>
        </w:rPr>
        <w:t>.</w:t>
      </w:r>
      <w:r w:rsidR="00217A5F">
        <w:rPr>
          <w:rFonts w:ascii="Times New Roman" w:eastAsia="Arial Unicode MS" w:hAnsi="Times New Roman" w:cs="Times New Roman"/>
          <w:szCs w:val="20"/>
        </w:rPr>
        <w:t xml:space="preserve"> </w:t>
      </w:r>
    </w:p>
    <w:p w14:paraId="0E507415" w14:textId="77777777" w:rsidR="00DA49C2" w:rsidRDefault="00DA49C2" w:rsidP="000F50AB">
      <w:pPr>
        <w:spacing w:before="120" w:afterLines="50" w:after="120"/>
        <w:rPr>
          <w:rFonts w:ascii="Times New Roman" w:eastAsia="Arial Unicode MS" w:hAnsi="Times New Roman" w:cs="Times New Roman"/>
          <w:szCs w:val="20"/>
        </w:rPr>
      </w:pPr>
    </w:p>
    <w:p w14:paraId="32ED2388" w14:textId="3A62C7CC" w:rsidR="0021741C" w:rsidRDefault="0021741C" w:rsidP="0021741C">
      <w:pPr>
        <w:spacing w:before="120" w:afterLines="50" w:after="120"/>
        <w:rPr>
          <w:rFonts w:ascii="Times New Roman" w:eastAsia="Arial Unicode MS" w:hAnsi="Times New Roman" w:cs="Times New Roman"/>
          <w:b/>
          <w:bCs/>
          <w:szCs w:val="20"/>
          <w:u w:val="single"/>
        </w:rPr>
      </w:pPr>
      <w:r w:rsidRPr="00595079">
        <w:rPr>
          <w:rFonts w:ascii="Times New Roman" w:eastAsia="Arial Unicode MS" w:hAnsi="Times New Roman" w:cs="Times New Roman"/>
          <w:b/>
          <w:bCs/>
          <w:szCs w:val="20"/>
          <w:u w:val="single"/>
        </w:rPr>
        <w:t xml:space="preserve">Option </w:t>
      </w:r>
      <w:r>
        <w:rPr>
          <w:rFonts w:ascii="Times New Roman" w:eastAsia="Arial Unicode MS" w:hAnsi="Times New Roman" w:cs="Times New Roman"/>
          <w:b/>
          <w:bCs/>
          <w:szCs w:val="20"/>
          <w:u w:val="single"/>
        </w:rPr>
        <w:t>3</w:t>
      </w:r>
      <w:r w:rsidRPr="00595079">
        <w:rPr>
          <w:rFonts w:ascii="Times New Roman" w:eastAsia="Arial Unicode MS" w:hAnsi="Times New Roman" w:cs="Times New Roman"/>
          <w:b/>
          <w:bCs/>
          <w:szCs w:val="20"/>
          <w:u w:val="single"/>
        </w:rPr>
        <w:t>.</w:t>
      </w:r>
      <w:r>
        <w:rPr>
          <w:rFonts w:ascii="Times New Roman" w:eastAsia="Arial Unicode MS" w:hAnsi="Times New Roman" w:cs="Times New Roman"/>
          <w:b/>
          <w:bCs/>
          <w:szCs w:val="20"/>
          <w:u w:val="single"/>
        </w:rPr>
        <w:t xml:space="preserve"> RACH-less CLTM is not triggered</w:t>
      </w:r>
    </w:p>
    <w:p w14:paraId="42BB9FC5" w14:textId="00B10DAB" w:rsidR="0021741C" w:rsidRDefault="0021741C" w:rsidP="000F50AB">
      <w:pPr>
        <w:spacing w:before="120" w:afterLines="50" w:after="120"/>
        <w:rPr>
          <w:rFonts w:ascii="Times New Roman" w:eastAsia="Arial Unicode MS" w:hAnsi="Times New Roman" w:cs="Times New Roman"/>
          <w:szCs w:val="20"/>
        </w:rPr>
      </w:pPr>
      <w:r>
        <w:rPr>
          <w:rFonts w:ascii="Times New Roman" w:eastAsia="Arial Unicode MS" w:hAnsi="Times New Roman" w:cs="Times New Roman" w:hint="eastAsia"/>
          <w:szCs w:val="20"/>
        </w:rPr>
        <w:t>F</w:t>
      </w:r>
      <w:r>
        <w:rPr>
          <w:rFonts w:ascii="Times New Roman" w:eastAsia="Arial Unicode MS" w:hAnsi="Times New Roman" w:cs="Times New Roman"/>
          <w:szCs w:val="20"/>
        </w:rPr>
        <w:t xml:space="preserve">or this option, the UE perform RA-based CLTM instead. </w:t>
      </w:r>
      <w:r w:rsidR="00194F32">
        <w:rPr>
          <w:rFonts w:ascii="Times New Roman" w:eastAsia="Arial Unicode MS" w:hAnsi="Times New Roman" w:cs="Times New Roman"/>
          <w:szCs w:val="20"/>
        </w:rPr>
        <w:t xml:space="preserve">We think is option is too </w:t>
      </w:r>
      <w:r w:rsidR="00EE2ACC">
        <w:rPr>
          <w:rFonts w:ascii="Times New Roman" w:eastAsia="Arial Unicode MS" w:hAnsi="Times New Roman" w:cs="Times New Roman"/>
          <w:szCs w:val="20"/>
        </w:rPr>
        <w:t>pass</w:t>
      </w:r>
      <w:r w:rsidR="0099181C">
        <w:rPr>
          <w:rFonts w:ascii="Times New Roman" w:eastAsia="Arial Unicode MS" w:hAnsi="Times New Roman" w:cs="Times New Roman"/>
          <w:szCs w:val="20"/>
        </w:rPr>
        <w:t xml:space="preserve">ive and not aligned with </w:t>
      </w:r>
      <w:r w:rsidR="00C85FA8">
        <w:rPr>
          <w:rFonts w:ascii="Times New Roman" w:eastAsia="Arial Unicode MS" w:hAnsi="Times New Roman" w:cs="Times New Roman"/>
          <w:szCs w:val="20"/>
        </w:rPr>
        <w:t>Rel-18 behavior.</w:t>
      </w:r>
      <w:r w:rsidR="00EE2ACC">
        <w:rPr>
          <w:rFonts w:ascii="Times New Roman" w:eastAsia="Arial Unicode MS" w:hAnsi="Times New Roman" w:cs="Times New Roman"/>
          <w:szCs w:val="20"/>
        </w:rPr>
        <w:t xml:space="preserve"> </w:t>
      </w:r>
    </w:p>
    <w:p w14:paraId="16405881" w14:textId="77777777" w:rsidR="0021741C" w:rsidRPr="0021741C" w:rsidRDefault="0021741C" w:rsidP="000F50AB">
      <w:pPr>
        <w:spacing w:before="120" w:afterLines="50" w:after="120"/>
        <w:rPr>
          <w:rFonts w:ascii="Times New Roman" w:eastAsia="Arial Unicode MS" w:hAnsi="Times New Roman" w:cs="Times New Roman"/>
          <w:szCs w:val="20"/>
        </w:rPr>
      </w:pPr>
    </w:p>
    <w:p w14:paraId="5F722CDE" w14:textId="37D4662C" w:rsidR="00682149" w:rsidRPr="00DA49C2" w:rsidRDefault="0062109A" w:rsidP="00B06CFC">
      <w:pPr>
        <w:spacing w:before="120" w:afterLines="50" w:after="120"/>
        <w:rPr>
          <w:rFonts w:ascii="Times New Roman" w:eastAsia="Arial Unicode MS" w:hAnsi="Times New Roman" w:cs="Times New Roman"/>
          <w:szCs w:val="20"/>
        </w:rPr>
      </w:pPr>
      <w:r>
        <w:rPr>
          <w:rFonts w:ascii="Times New Roman" w:eastAsia="Arial Unicode MS" w:hAnsi="Times New Roman" w:cs="Times New Roman"/>
          <w:szCs w:val="20"/>
        </w:rPr>
        <w:t xml:space="preserve">Since </w:t>
      </w:r>
      <w:r w:rsidR="00D16F5C">
        <w:rPr>
          <w:rFonts w:ascii="Times New Roman" w:eastAsia="Arial Unicode MS" w:hAnsi="Times New Roman" w:cs="Times New Roman"/>
          <w:szCs w:val="20"/>
        </w:rPr>
        <w:t>RAN1 haven’t start</w:t>
      </w:r>
      <w:r w:rsidR="0020489A">
        <w:rPr>
          <w:rFonts w:ascii="Times New Roman" w:eastAsia="Arial Unicode MS" w:hAnsi="Times New Roman" w:cs="Times New Roman"/>
          <w:szCs w:val="20"/>
        </w:rPr>
        <w:t>ed</w:t>
      </w:r>
      <w:r w:rsidR="00D16F5C">
        <w:rPr>
          <w:rFonts w:ascii="Times New Roman" w:eastAsia="Arial Unicode MS" w:hAnsi="Times New Roman" w:cs="Times New Roman"/>
          <w:szCs w:val="20"/>
        </w:rPr>
        <w:t xml:space="preserve"> the discussion to support CG </w:t>
      </w:r>
      <w:r w:rsidR="00FD3061">
        <w:rPr>
          <w:rFonts w:ascii="Times New Roman" w:eastAsia="Arial Unicode MS" w:hAnsi="Times New Roman" w:cs="Times New Roman"/>
          <w:szCs w:val="20"/>
        </w:rPr>
        <w:t xml:space="preserve">resource associated with a list of CSI-RS for RACH-less LTM, and </w:t>
      </w:r>
      <w:r w:rsidR="00DE7457">
        <w:rPr>
          <w:rFonts w:ascii="Times New Roman" w:eastAsia="Arial Unicode MS" w:hAnsi="Times New Roman" w:cs="Times New Roman"/>
          <w:szCs w:val="20"/>
        </w:rPr>
        <w:t xml:space="preserve">this meeting is the last RAN1 meeting for Rel-19 LTM, </w:t>
      </w:r>
      <w:r w:rsidR="00131B3A">
        <w:rPr>
          <w:rFonts w:ascii="Times New Roman" w:eastAsia="Arial Unicode MS" w:hAnsi="Times New Roman" w:cs="Times New Roman"/>
          <w:szCs w:val="20"/>
        </w:rPr>
        <w:t>it is better</w:t>
      </w:r>
      <w:r w:rsidR="00A14B43">
        <w:rPr>
          <w:rFonts w:ascii="Times New Roman" w:eastAsia="Arial Unicode MS" w:hAnsi="Times New Roman" w:cs="Times New Roman"/>
          <w:szCs w:val="20"/>
        </w:rPr>
        <w:t xml:space="preserve"> to</w:t>
      </w:r>
      <w:r w:rsidR="00131B3A">
        <w:rPr>
          <w:rFonts w:ascii="Times New Roman" w:eastAsia="Arial Unicode MS" w:hAnsi="Times New Roman" w:cs="Times New Roman"/>
          <w:szCs w:val="20"/>
        </w:rPr>
        <w:t xml:space="preserve"> go</w:t>
      </w:r>
      <w:r w:rsidR="00DA49C2">
        <w:rPr>
          <w:rFonts w:ascii="Times New Roman" w:eastAsia="Arial Unicode MS" w:hAnsi="Times New Roman" w:cs="Times New Roman"/>
          <w:szCs w:val="20"/>
        </w:rPr>
        <w:t xml:space="preserve"> with Option 1</w:t>
      </w:r>
      <w:r w:rsidR="00F6647A">
        <w:rPr>
          <w:rFonts w:ascii="Times New Roman" w:eastAsia="Arial Unicode MS" w:hAnsi="Times New Roman" w:cs="Times New Roman"/>
          <w:szCs w:val="20"/>
        </w:rPr>
        <w:t>.</w:t>
      </w:r>
      <w:r w:rsidR="00131B3A">
        <w:rPr>
          <w:rFonts w:ascii="Times New Roman" w:eastAsia="Arial Unicode MS" w:hAnsi="Times New Roman" w:cs="Times New Roman"/>
          <w:szCs w:val="20"/>
        </w:rPr>
        <w:t xml:space="preserve"> Additionally, even RAN1 may support CG resource associated with CSI-RS, it is possible that the UE is only configured with CG resource associated with SSB</w:t>
      </w:r>
      <w:r w:rsidR="00A14B43">
        <w:rPr>
          <w:rFonts w:ascii="Times New Roman" w:eastAsia="Arial Unicode MS" w:hAnsi="Times New Roman" w:cs="Times New Roman"/>
          <w:szCs w:val="20"/>
        </w:rPr>
        <w:t xml:space="preserve">, and in this case </w:t>
      </w:r>
      <w:r w:rsidR="00771BF8">
        <w:rPr>
          <w:rFonts w:ascii="Times New Roman" w:eastAsia="Arial Unicode MS" w:hAnsi="Times New Roman" w:cs="Times New Roman"/>
          <w:szCs w:val="20"/>
        </w:rPr>
        <w:t>we prefer to go with Option 1</w:t>
      </w:r>
      <w:r w:rsidR="00131B3A">
        <w:rPr>
          <w:rFonts w:ascii="Times New Roman" w:eastAsia="Arial Unicode MS" w:hAnsi="Times New Roman" w:cs="Times New Roman"/>
          <w:szCs w:val="20"/>
        </w:rPr>
        <w:t>.</w:t>
      </w:r>
    </w:p>
    <w:p w14:paraId="5098F187" w14:textId="5D6BC8C9" w:rsidR="00C631F7" w:rsidRDefault="00377D50" w:rsidP="000F50AB">
      <w:pPr>
        <w:spacing w:before="120" w:afterLines="50" w:after="120"/>
        <w:rPr>
          <w:rFonts w:ascii="Times New Roman" w:eastAsia="Arial Unicode MS" w:hAnsi="Times New Roman" w:cs="Times New Roman"/>
          <w:b/>
          <w:bCs/>
          <w:szCs w:val="20"/>
        </w:rPr>
      </w:pPr>
      <w:r>
        <w:rPr>
          <w:rFonts w:ascii="Times New Roman" w:eastAsia="Arial Unicode MS" w:hAnsi="Times New Roman" w:cs="Times New Roman" w:hint="eastAsia"/>
          <w:b/>
          <w:bCs/>
          <w:color w:val="000000" w:themeColor="text1"/>
          <w:szCs w:val="20"/>
        </w:rPr>
        <w:t>P</w:t>
      </w:r>
      <w:r>
        <w:rPr>
          <w:rFonts w:ascii="Times New Roman" w:eastAsia="Arial Unicode MS" w:hAnsi="Times New Roman" w:cs="Times New Roman"/>
          <w:b/>
          <w:bCs/>
          <w:color w:val="000000" w:themeColor="text1"/>
          <w:szCs w:val="20"/>
        </w:rPr>
        <w:t>roposal 1</w:t>
      </w:r>
      <w:r w:rsidRPr="00B06CFC">
        <w:rPr>
          <w:rFonts w:ascii="Times New Roman" w:eastAsia="Arial Unicode MS" w:hAnsi="Times New Roman" w:cs="Times New Roman"/>
          <w:b/>
          <w:bCs/>
          <w:color w:val="000000" w:themeColor="text1"/>
          <w:szCs w:val="20"/>
        </w:rPr>
        <w:t>.</w:t>
      </w:r>
      <w:r w:rsidRPr="00B06CFC">
        <w:rPr>
          <w:rFonts w:ascii="Times New Roman" w:eastAsia="Arial Unicode MS" w:hAnsi="Times New Roman" w:cs="Times New Roman"/>
          <w:b/>
          <w:bCs/>
          <w:szCs w:val="20"/>
        </w:rPr>
        <w:t xml:space="preserve"> </w:t>
      </w:r>
      <w:r>
        <w:rPr>
          <w:rFonts w:ascii="Times New Roman" w:eastAsia="Arial Unicode MS" w:hAnsi="Times New Roman" w:cs="Times New Roman"/>
          <w:b/>
          <w:bCs/>
          <w:szCs w:val="20"/>
        </w:rPr>
        <w:t>In case CG resource is only associated with SSB, if</w:t>
      </w:r>
      <w:r w:rsidRPr="00B06CFC">
        <w:rPr>
          <w:rFonts w:ascii="Times New Roman" w:eastAsia="Arial Unicode MS" w:hAnsi="Times New Roman" w:cs="Times New Roman"/>
          <w:b/>
          <w:bCs/>
          <w:szCs w:val="20"/>
        </w:rPr>
        <w:t xml:space="preserve"> the beam meet</w:t>
      </w:r>
      <w:r>
        <w:rPr>
          <w:rFonts w:ascii="Times New Roman" w:eastAsia="Arial Unicode MS" w:hAnsi="Times New Roman" w:cs="Times New Roman"/>
          <w:b/>
          <w:bCs/>
          <w:szCs w:val="20"/>
        </w:rPr>
        <w:t>ing</w:t>
      </w:r>
      <w:r w:rsidRPr="00B06CFC">
        <w:rPr>
          <w:rFonts w:ascii="Times New Roman" w:eastAsia="Arial Unicode MS" w:hAnsi="Times New Roman" w:cs="Times New Roman"/>
          <w:b/>
          <w:bCs/>
          <w:szCs w:val="20"/>
        </w:rPr>
        <w:t xml:space="preserve"> the execution condition is CSI-RS,</w:t>
      </w:r>
      <w:r w:rsidRPr="002D16FC">
        <w:rPr>
          <w:rFonts w:ascii="Times New Roman" w:eastAsia="Arial Unicode MS" w:hAnsi="Times New Roman" w:cs="Times New Roman"/>
          <w:b/>
          <w:bCs/>
          <w:szCs w:val="20"/>
        </w:rPr>
        <w:t xml:space="preserve"> the UE determine</w:t>
      </w:r>
      <w:r>
        <w:rPr>
          <w:rFonts w:ascii="Times New Roman" w:eastAsia="Arial Unicode MS" w:hAnsi="Times New Roman" w:cs="Times New Roman"/>
          <w:b/>
          <w:bCs/>
          <w:szCs w:val="20"/>
        </w:rPr>
        <w:t>s</w:t>
      </w:r>
      <w:r w:rsidRPr="002D16FC">
        <w:rPr>
          <w:rFonts w:ascii="Times New Roman" w:eastAsia="Arial Unicode MS" w:hAnsi="Times New Roman" w:cs="Times New Roman"/>
          <w:b/>
          <w:bCs/>
          <w:szCs w:val="20"/>
        </w:rPr>
        <w:t xml:space="preserve"> whether a CG resource is valid based on the SSB associated with the CSI-RS</w:t>
      </w:r>
      <w:r w:rsidR="00131B3A">
        <w:rPr>
          <w:rFonts w:ascii="Times New Roman" w:eastAsia="Arial Unicode MS" w:hAnsi="Times New Roman" w:cs="Times New Roman"/>
          <w:b/>
          <w:bCs/>
          <w:szCs w:val="20"/>
        </w:rPr>
        <w:t>.</w:t>
      </w:r>
    </w:p>
    <w:p w14:paraId="78A1CEE2" w14:textId="77777777" w:rsidR="00131B3A" w:rsidRDefault="00131B3A" w:rsidP="000F50AB">
      <w:pPr>
        <w:spacing w:before="120" w:afterLines="50" w:after="120"/>
        <w:rPr>
          <w:rFonts w:ascii="Times New Roman" w:eastAsia="Arial Unicode MS" w:hAnsi="Times New Roman" w:cs="Times New Roman"/>
          <w:szCs w:val="20"/>
        </w:rPr>
      </w:pPr>
    </w:p>
    <w:p w14:paraId="7C60D7E5" w14:textId="42A60DD2" w:rsidR="008E4655" w:rsidRPr="008E4655" w:rsidRDefault="008E4655" w:rsidP="008E4655">
      <w:pPr>
        <w:pStyle w:val="2"/>
        <w:spacing w:before="120" w:after="0" w:line="240" w:lineRule="auto"/>
        <w:rPr>
          <w:rFonts w:ascii="Times New Roman" w:eastAsia="Arial Unicode MS" w:hAnsi="Times New Roman" w:cs="Times New Roman"/>
          <w:b w:val="0"/>
          <w:bCs w:val="0"/>
          <w:szCs w:val="20"/>
        </w:rPr>
      </w:pPr>
      <w:r w:rsidRPr="00531262">
        <w:rPr>
          <w:rFonts w:ascii="Times New Roman" w:eastAsia="Arial Unicode MS" w:hAnsi="Times New Roman" w:cs="Times New Roman" w:hint="eastAsia"/>
          <w:b w:val="0"/>
          <w:bCs w:val="0"/>
          <w:szCs w:val="20"/>
        </w:rPr>
        <w:t>2</w:t>
      </w:r>
      <w:r w:rsidRPr="00531262">
        <w:rPr>
          <w:rFonts w:ascii="Times New Roman" w:eastAsia="Arial Unicode MS" w:hAnsi="Times New Roman" w:cs="Times New Roman"/>
          <w:b w:val="0"/>
          <w:bCs w:val="0"/>
          <w:szCs w:val="20"/>
        </w:rPr>
        <w:t>.</w:t>
      </w:r>
      <w:r>
        <w:rPr>
          <w:rFonts w:ascii="Times New Roman" w:eastAsia="Arial Unicode MS" w:hAnsi="Times New Roman" w:cs="Times New Roman"/>
          <w:b w:val="0"/>
          <w:bCs w:val="0"/>
          <w:szCs w:val="20"/>
        </w:rPr>
        <w:t xml:space="preserve">2 Expiry of </w:t>
      </w:r>
      <w:proofErr w:type="spellStart"/>
      <w:r>
        <w:rPr>
          <w:rFonts w:ascii="Times New Roman" w:eastAsia="Arial Unicode MS" w:hAnsi="Times New Roman" w:cs="Times New Roman"/>
          <w:b w:val="0"/>
          <w:bCs w:val="0"/>
          <w:szCs w:val="20"/>
        </w:rPr>
        <w:t>timeAlignmentTimer</w:t>
      </w:r>
      <w:proofErr w:type="spellEnd"/>
      <w:r>
        <w:rPr>
          <w:rFonts w:ascii="Times New Roman" w:eastAsia="Arial Unicode MS" w:hAnsi="Times New Roman" w:cs="Times New Roman"/>
          <w:b w:val="0"/>
          <w:bCs w:val="0"/>
          <w:szCs w:val="20"/>
        </w:rPr>
        <w:t xml:space="preserve"> for PTAG</w:t>
      </w:r>
    </w:p>
    <w:p w14:paraId="7BF122C8" w14:textId="19D13B5A" w:rsidR="00DA49C2" w:rsidRDefault="002220BC" w:rsidP="000F50AB">
      <w:pPr>
        <w:spacing w:before="120" w:afterLines="50" w:after="120"/>
        <w:rPr>
          <w:rFonts w:ascii="Times New Roman" w:eastAsia="Arial Unicode MS" w:hAnsi="Times New Roman" w:cs="Times New Roman"/>
          <w:szCs w:val="20"/>
        </w:rPr>
      </w:pPr>
      <w:r>
        <w:rPr>
          <w:rFonts w:ascii="Times New Roman" w:eastAsia="Arial Unicode MS" w:hAnsi="Times New Roman" w:cs="Times New Roman" w:hint="eastAsia"/>
          <w:szCs w:val="20"/>
        </w:rPr>
        <w:t>D</w:t>
      </w:r>
      <w:r>
        <w:rPr>
          <w:rFonts w:ascii="Times New Roman" w:eastAsia="Arial Unicode MS" w:hAnsi="Times New Roman" w:cs="Times New Roman"/>
          <w:szCs w:val="20"/>
        </w:rPr>
        <w:t>uring last meeting, it was agreed that</w:t>
      </w:r>
      <w:r w:rsidR="0018077A">
        <w:rPr>
          <w:rFonts w:ascii="Times New Roman" w:eastAsia="Arial Unicode MS" w:hAnsi="Times New Roman" w:cs="Times New Roman"/>
          <w:szCs w:val="20"/>
        </w:rPr>
        <w:t xml:space="preserve"> </w:t>
      </w:r>
      <w:r w:rsidR="0018077A" w:rsidRPr="0018077A">
        <w:rPr>
          <w:rFonts w:ascii="Times New Roman" w:eastAsia="Arial Unicode MS" w:hAnsi="Times New Roman" w:cs="Times New Roman"/>
          <w:szCs w:val="20"/>
        </w:rPr>
        <w:t>C-LTM TAT for target cell is not stopped upon C-LTM cell switch execution to the target cell if it is running</w:t>
      </w:r>
      <w:r w:rsidR="0018077A" w:rsidRPr="0018077A">
        <w:rPr>
          <w:rFonts w:ascii="Times New Roman" w:eastAsia="Arial Unicode MS" w:hAnsi="Times New Roman" w:cs="Times New Roman" w:hint="eastAsia"/>
          <w:szCs w:val="20"/>
        </w:rPr>
        <w:t xml:space="preserve">, and </w:t>
      </w:r>
      <w:r w:rsidR="0081691A">
        <w:rPr>
          <w:rFonts w:ascii="Times New Roman" w:eastAsia="Arial Unicode MS" w:hAnsi="Times New Roman" w:cs="Times New Roman"/>
          <w:szCs w:val="20"/>
        </w:rPr>
        <w:t xml:space="preserve">UE </w:t>
      </w:r>
      <w:r w:rsidR="0018077A" w:rsidRPr="0018077A">
        <w:rPr>
          <w:rFonts w:ascii="Times New Roman" w:eastAsia="Arial Unicode MS" w:hAnsi="Times New Roman" w:cs="Times New Roman"/>
          <w:szCs w:val="20"/>
        </w:rPr>
        <w:t>starts the</w:t>
      </w:r>
      <w:r w:rsidR="003C1B05">
        <w:rPr>
          <w:rFonts w:ascii="Times New Roman" w:eastAsia="Arial Unicode MS" w:hAnsi="Times New Roman" w:cs="Times New Roman"/>
          <w:szCs w:val="20"/>
        </w:rPr>
        <w:t xml:space="preserve"> time alignment timer associated with</w:t>
      </w:r>
      <w:r w:rsidR="0018077A" w:rsidRPr="0018077A">
        <w:rPr>
          <w:rFonts w:ascii="Times New Roman" w:eastAsia="Arial Unicode MS" w:hAnsi="Times New Roman" w:cs="Times New Roman"/>
          <w:szCs w:val="20"/>
        </w:rPr>
        <w:t xml:space="preserve"> PTAG using the remaining time from the C-LTM timer</w:t>
      </w:r>
      <w:r w:rsidR="0081691A">
        <w:rPr>
          <w:rFonts w:ascii="Times New Roman" w:eastAsia="Arial Unicode MS" w:hAnsi="Times New Roman" w:cs="Times New Roman"/>
          <w:szCs w:val="20"/>
        </w:rPr>
        <w:t>.</w:t>
      </w:r>
    </w:p>
    <w:p w14:paraId="1BAFDE5F" w14:textId="148EDDC8" w:rsidR="000C0AED" w:rsidRDefault="000C0AED" w:rsidP="000C0AED">
      <w:pPr>
        <w:spacing w:before="120" w:afterLines="50" w:after="120"/>
        <w:rPr>
          <w:rFonts w:ascii="Times New Roman" w:eastAsia="Arial Unicode MS" w:hAnsi="Times New Roman" w:cs="Times New Roman"/>
          <w:szCs w:val="20"/>
        </w:rPr>
      </w:pPr>
      <w:r>
        <w:rPr>
          <w:rFonts w:ascii="Times New Roman" w:eastAsia="Arial Unicode MS" w:hAnsi="Times New Roman" w:cs="Times New Roman"/>
          <w:szCs w:val="20"/>
        </w:rPr>
        <w:t xml:space="preserve">In Rel-18 LTM cell switch, the time alignment timer PTAG is started upon initiation of RACH-less LTM cell switch procedure, and the network configuration ensures that the time alignment timer </w:t>
      </w:r>
      <w:r w:rsidR="003C1B05">
        <w:rPr>
          <w:rFonts w:ascii="Times New Roman" w:eastAsia="Arial Unicode MS" w:hAnsi="Times New Roman" w:cs="Times New Roman"/>
          <w:szCs w:val="20"/>
        </w:rPr>
        <w:t xml:space="preserve">of PTAG </w:t>
      </w:r>
      <w:r>
        <w:rPr>
          <w:rFonts w:ascii="Times New Roman" w:eastAsia="Arial Unicode MS" w:hAnsi="Times New Roman" w:cs="Times New Roman"/>
          <w:szCs w:val="20"/>
        </w:rPr>
        <w:t>will not expire during the execution of RACH-less LTM cell switch procedure</w:t>
      </w:r>
      <w:r w:rsidR="003C1B05">
        <w:rPr>
          <w:rFonts w:ascii="Times New Roman" w:eastAsia="Arial Unicode MS" w:hAnsi="Times New Roman" w:cs="Times New Roman"/>
          <w:szCs w:val="20"/>
        </w:rPr>
        <w:t>, for example the maximum value of the time al</w:t>
      </w:r>
      <w:r w:rsidR="00FD6710">
        <w:rPr>
          <w:rFonts w:ascii="Times New Roman" w:eastAsia="Arial Unicode MS" w:hAnsi="Times New Roman" w:cs="Times New Roman"/>
          <w:szCs w:val="20"/>
        </w:rPr>
        <w:t>ignment timer of PTAG is configured longer</w:t>
      </w:r>
      <w:r w:rsidR="00457ABD">
        <w:rPr>
          <w:rFonts w:ascii="Times New Roman" w:eastAsia="Arial Unicode MS" w:hAnsi="Times New Roman" w:cs="Times New Roman"/>
          <w:szCs w:val="20"/>
        </w:rPr>
        <w:t xml:space="preserve"> than T304</w:t>
      </w:r>
      <w:r>
        <w:rPr>
          <w:rFonts w:ascii="Times New Roman" w:eastAsia="Arial Unicode MS" w:hAnsi="Times New Roman" w:cs="Times New Roman"/>
          <w:szCs w:val="20"/>
        </w:rPr>
        <w:t>. However, in case of CLTM,</w:t>
      </w:r>
      <w:r w:rsidR="00457ABD">
        <w:rPr>
          <w:rFonts w:ascii="Times New Roman" w:eastAsia="Arial Unicode MS" w:hAnsi="Times New Roman" w:cs="Times New Roman"/>
          <w:szCs w:val="20"/>
        </w:rPr>
        <w:t xml:space="preserve"> since the time alignment timer for PTAG starts using the remaining time or </w:t>
      </w:r>
      <w:r w:rsidR="00B2173D">
        <w:rPr>
          <w:rFonts w:ascii="Times New Roman" w:eastAsia="Arial Unicode MS" w:hAnsi="Times New Roman" w:cs="Times New Roman"/>
          <w:szCs w:val="20"/>
        </w:rPr>
        <w:t>C</w:t>
      </w:r>
      <w:r w:rsidR="00B2173D">
        <w:rPr>
          <w:rFonts w:ascii="Times New Roman" w:eastAsia="Arial Unicode MS" w:hAnsi="Times New Roman" w:cs="Times New Roman" w:hint="eastAsia"/>
          <w:szCs w:val="20"/>
        </w:rPr>
        <w:t>LTM</w:t>
      </w:r>
      <w:r w:rsidR="00B2173D">
        <w:rPr>
          <w:rFonts w:ascii="Times New Roman" w:eastAsia="Arial Unicode MS" w:hAnsi="Times New Roman" w:cs="Times New Roman"/>
          <w:szCs w:val="20"/>
        </w:rPr>
        <w:t xml:space="preserve"> timer</w:t>
      </w:r>
      <w:r>
        <w:rPr>
          <w:rFonts w:ascii="Times New Roman" w:eastAsia="Arial Unicode MS" w:hAnsi="Times New Roman" w:cs="Times New Roman"/>
          <w:szCs w:val="20"/>
        </w:rPr>
        <w:t>, and therefore may be expired during the LTM cell switch procedure. And RAN2 should discuss the corresponding UE behavior in that case</w:t>
      </w:r>
      <w:r w:rsidR="00B2173D">
        <w:rPr>
          <w:rFonts w:ascii="Times New Roman" w:eastAsia="Arial Unicode MS" w:hAnsi="Times New Roman" w:cs="Times New Roman"/>
          <w:szCs w:val="20"/>
        </w:rPr>
        <w:t>.</w:t>
      </w:r>
    </w:p>
    <w:p w14:paraId="51D32F7A" w14:textId="015355F2" w:rsidR="00B2173D" w:rsidRDefault="00B2173D" w:rsidP="000C0AED">
      <w:pPr>
        <w:spacing w:before="120" w:afterLines="50" w:after="120"/>
        <w:rPr>
          <w:rFonts w:ascii="Times New Roman" w:eastAsia="Arial Unicode MS" w:hAnsi="Times New Roman" w:cs="Times New Roman"/>
          <w:szCs w:val="20"/>
        </w:rPr>
      </w:pPr>
      <w:r>
        <w:rPr>
          <w:rFonts w:ascii="Times New Roman" w:eastAsia="Arial Unicode MS" w:hAnsi="Times New Roman" w:cs="Times New Roman"/>
          <w:szCs w:val="20"/>
        </w:rPr>
        <w:t>There can be three candidate options:</w:t>
      </w:r>
    </w:p>
    <w:p w14:paraId="1AB0902F" w14:textId="06442734" w:rsidR="00DB58CF" w:rsidRPr="00DB58CF" w:rsidRDefault="00DB58CF" w:rsidP="00DB58CF">
      <w:pPr>
        <w:numPr>
          <w:ilvl w:val="0"/>
          <w:numId w:val="23"/>
        </w:numPr>
        <w:spacing w:before="120" w:afterLines="50" w:after="120"/>
        <w:rPr>
          <w:rFonts w:ascii="Times New Roman" w:eastAsia="Arial Unicode MS" w:hAnsi="Times New Roman" w:cs="Times New Roman"/>
          <w:szCs w:val="20"/>
        </w:rPr>
      </w:pPr>
      <w:r w:rsidRPr="00DB58CF">
        <w:rPr>
          <w:rFonts w:ascii="Times New Roman" w:eastAsia="Arial Unicode MS" w:hAnsi="Times New Roman" w:cs="Times New Roman"/>
          <w:szCs w:val="20"/>
        </w:rPr>
        <w:lastRenderedPageBreak/>
        <w:t xml:space="preserve">Opt1) </w:t>
      </w:r>
      <w:r w:rsidR="000B63FE">
        <w:rPr>
          <w:rFonts w:ascii="Times New Roman" w:eastAsia="Arial Unicode MS" w:hAnsi="Times New Roman" w:cs="Times New Roman"/>
          <w:szCs w:val="20"/>
        </w:rPr>
        <w:t xml:space="preserve">the </w:t>
      </w:r>
      <w:r w:rsidRPr="00DB58CF">
        <w:rPr>
          <w:rFonts w:ascii="Times New Roman" w:eastAsia="Arial Unicode MS" w:hAnsi="Times New Roman" w:cs="Times New Roman"/>
          <w:szCs w:val="20"/>
        </w:rPr>
        <w:t xml:space="preserve">UE terminates the </w:t>
      </w:r>
      <w:r w:rsidR="00CC2B1B">
        <w:rPr>
          <w:rFonts w:ascii="Times New Roman" w:eastAsia="Arial Unicode MS" w:hAnsi="Times New Roman" w:cs="Times New Roman" w:hint="eastAsia"/>
          <w:szCs w:val="20"/>
        </w:rPr>
        <w:t>CLTM</w:t>
      </w:r>
      <w:r w:rsidR="00CC2B1B">
        <w:rPr>
          <w:rFonts w:ascii="Times New Roman" w:eastAsia="Arial Unicode MS" w:hAnsi="Times New Roman" w:cs="Times New Roman"/>
          <w:szCs w:val="20"/>
        </w:rPr>
        <w:t xml:space="preserve"> cell switch procedure</w:t>
      </w:r>
    </w:p>
    <w:p w14:paraId="029827CE" w14:textId="3806A350" w:rsidR="00DB58CF" w:rsidRPr="00DB58CF" w:rsidRDefault="00DB58CF" w:rsidP="00DB58CF">
      <w:pPr>
        <w:numPr>
          <w:ilvl w:val="0"/>
          <w:numId w:val="23"/>
        </w:numPr>
        <w:spacing w:before="120" w:afterLines="50" w:after="120"/>
        <w:rPr>
          <w:rFonts w:ascii="Times New Roman" w:eastAsia="Arial Unicode MS" w:hAnsi="Times New Roman" w:cs="Times New Roman"/>
          <w:szCs w:val="20"/>
        </w:rPr>
      </w:pPr>
      <w:r w:rsidRPr="00DB58CF">
        <w:rPr>
          <w:rFonts w:ascii="Times New Roman" w:eastAsia="Arial Unicode MS" w:hAnsi="Times New Roman" w:cs="Times New Roman"/>
          <w:szCs w:val="20"/>
        </w:rPr>
        <w:t xml:space="preserve">Opt2) </w:t>
      </w:r>
      <w:r w:rsidR="000B63FE">
        <w:rPr>
          <w:rFonts w:ascii="Times New Roman" w:eastAsia="Arial Unicode MS" w:hAnsi="Times New Roman" w:cs="Times New Roman"/>
          <w:szCs w:val="20"/>
        </w:rPr>
        <w:t xml:space="preserve">the </w:t>
      </w:r>
      <w:r w:rsidRPr="00DB58CF">
        <w:rPr>
          <w:rFonts w:ascii="Times New Roman" w:eastAsia="Arial Unicode MS" w:hAnsi="Times New Roman" w:cs="Times New Roman"/>
          <w:szCs w:val="20"/>
        </w:rPr>
        <w:t>UE fallbacks</w:t>
      </w:r>
      <w:r w:rsidR="000B63FE">
        <w:rPr>
          <w:rFonts w:ascii="Times New Roman" w:eastAsia="Arial Unicode MS" w:hAnsi="Times New Roman" w:cs="Times New Roman"/>
          <w:szCs w:val="20"/>
        </w:rPr>
        <w:t xml:space="preserve"> from RACH-less LTM</w:t>
      </w:r>
      <w:r w:rsidRPr="00DB58CF">
        <w:rPr>
          <w:rFonts w:ascii="Times New Roman" w:eastAsia="Arial Unicode MS" w:hAnsi="Times New Roman" w:cs="Times New Roman"/>
          <w:szCs w:val="20"/>
        </w:rPr>
        <w:t xml:space="preserve"> to RACH-based C-LTM</w:t>
      </w:r>
      <w:r w:rsidR="000B63FE">
        <w:rPr>
          <w:rFonts w:ascii="Times New Roman" w:eastAsia="Arial Unicode MS" w:hAnsi="Times New Roman" w:cs="Times New Roman"/>
          <w:szCs w:val="20"/>
        </w:rPr>
        <w:t xml:space="preserve"> </w:t>
      </w:r>
    </w:p>
    <w:p w14:paraId="223BBD50" w14:textId="75EE2DC4" w:rsidR="00DB58CF" w:rsidRPr="00DB58CF" w:rsidRDefault="00DB58CF" w:rsidP="00DB58CF">
      <w:pPr>
        <w:numPr>
          <w:ilvl w:val="0"/>
          <w:numId w:val="23"/>
        </w:numPr>
        <w:spacing w:before="120" w:afterLines="50" w:after="120"/>
        <w:rPr>
          <w:rFonts w:ascii="Times New Roman" w:eastAsia="Arial Unicode MS" w:hAnsi="Times New Roman" w:cs="Times New Roman"/>
          <w:szCs w:val="20"/>
        </w:rPr>
      </w:pPr>
      <w:r w:rsidRPr="00DB58CF">
        <w:rPr>
          <w:rFonts w:ascii="Times New Roman" w:eastAsia="Arial Unicode MS" w:hAnsi="Times New Roman" w:cs="Times New Roman"/>
          <w:szCs w:val="20"/>
        </w:rPr>
        <w:t xml:space="preserve">Opt3) </w:t>
      </w:r>
      <w:r w:rsidR="000B63FE">
        <w:rPr>
          <w:rFonts w:ascii="Times New Roman" w:eastAsia="Arial Unicode MS" w:hAnsi="Times New Roman" w:cs="Times New Roman"/>
          <w:szCs w:val="20"/>
        </w:rPr>
        <w:t>the UE do</w:t>
      </w:r>
      <w:r w:rsidR="007106C0">
        <w:rPr>
          <w:rFonts w:ascii="Times New Roman" w:eastAsia="Arial Unicode MS" w:hAnsi="Times New Roman" w:cs="Times New Roman"/>
          <w:szCs w:val="20"/>
        </w:rPr>
        <w:t>es</w:t>
      </w:r>
      <w:r w:rsidR="000B63FE">
        <w:rPr>
          <w:rFonts w:ascii="Times New Roman" w:eastAsia="Arial Unicode MS" w:hAnsi="Times New Roman" w:cs="Times New Roman"/>
          <w:szCs w:val="20"/>
        </w:rPr>
        <w:t xml:space="preserve"> nothing</w:t>
      </w:r>
    </w:p>
    <w:p w14:paraId="3DEBECEA" w14:textId="0BF4EB80" w:rsidR="00B2173D" w:rsidRPr="00DB58CF" w:rsidRDefault="007106C0" w:rsidP="000C0AED">
      <w:pPr>
        <w:spacing w:before="120" w:afterLines="50" w:after="120"/>
        <w:rPr>
          <w:rFonts w:ascii="Times New Roman" w:eastAsia="Arial Unicode MS" w:hAnsi="Times New Roman" w:cs="Times New Roman"/>
          <w:szCs w:val="20"/>
        </w:rPr>
      </w:pPr>
      <w:r>
        <w:rPr>
          <w:rFonts w:ascii="Times New Roman" w:eastAsia="Arial Unicode MS" w:hAnsi="Times New Roman" w:cs="Times New Roman" w:hint="eastAsia"/>
          <w:szCs w:val="20"/>
        </w:rPr>
        <w:t>F</w:t>
      </w:r>
      <w:r>
        <w:rPr>
          <w:rFonts w:ascii="Times New Roman" w:eastAsia="Arial Unicode MS" w:hAnsi="Times New Roman" w:cs="Times New Roman"/>
          <w:szCs w:val="20"/>
        </w:rPr>
        <w:t xml:space="preserve">or option 1, </w:t>
      </w:r>
      <w:r w:rsidR="00226328">
        <w:rPr>
          <w:rFonts w:ascii="Times New Roman" w:eastAsia="Arial Unicode MS" w:hAnsi="Times New Roman" w:cs="Times New Roman"/>
          <w:szCs w:val="20"/>
        </w:rPr>
        <w:t>the LTM cell switch procedure is terminated</w:t>
      </w:r>
      <w:r w:rsidR="00CC2B1B">
        <w:rPr>
          <w:rFonts w:ascii="Times New Roman" w:eastAsia="Arial Unicode MS" w:hAnsi="Times New Roman" w:cs="Times New Roman"/>
          <w:szCs w:val="20"/>
        </w:rPr>
        <w:t xml:space="preserve">, </w:t>
      </w:r>
      <w:r w:rsidR="00226328">
        <w:rPr>
          <w:rFonts w:ascii="Times New Roman" w:eastAsia="Arial Unicode MS" w:hAnsi="Times New Roman" w:cs="Times New Roman"/>
          <w:szCs w:val="20"/>
        </w:rPr>
        <w:t>and</w:t>
      </w:r>
      <w:r w:rsidR="00C5159D">
        <w:rPr>
          <w:rFonts w:ascii="Times New Roman" w:eastAsia="Arial Unicode MS" w:hAnsi="Times New Roman" w:cs="Times New Roman"/>
          <w:szCs w:val="20"/>
        </w:rPr>
        <w:t xml:space="preserve"> the RRC layer</w:t>
      </w:r>
      <w:r w:rsidR="00226328">
        <w:rPr>
          <w:rFonts w:ascii="Times New Roman" w:eastAsia="Arial Unicode MS" w:hAnsi="Times New Roman" w:cs="Times New Roman"/>
          <w:szCs w:val="20"/>
        </w:rPr>
        <w:t xml:space="preserve"> can</w:t>
      </w:r>
      <w:r w:rsidR="00C5159D">
        <w:rPr>
          <w:rFonts w:ascii="Times New Roman" w:eastAsia="Arial Unicode MS" w:hAnsi="Times New Roman" w:cs="Times New Roman"/>
          <w:szCs w:val="20"/>
        </w:rPr>
        <w:t xml:space="preserve"> </w:t>
      </w:r>
      <w:r w:rsidR="00226328">
        <w:rPr>
          <w:rFonts w:ascii="Times New Roman" w:eastAsia="Arial Unicode MS" w:hAnsi="Times New Roman" w:cs="Times New Roman"/>
          <w:szCs w:val="20"/>
        </w:rPr>
        <w:t xml:space="preserve">thereafter </w:t>
      </w:r>
      <w:r w:rsidR="00C5159D">
        <w:rPr>
          <w:rFonts w:ascii="Times New Roman" w:eastAsia="Arial Unicode MS" w:hAnsi="Times New Roman" w:cs="Times New Roman"/>
          <w:szCs w:val="20"/>
        </w:rPr>
        <w:t>trigger</w:t>
      </w:r>
      <w:r w:rsidR="00226328">
        <w:rPr>
          <w:rFonts w:ascii="Times New Roman" w:eastAsia="Arial Unicode MS" w:hAnsi="Times New Roman" w:cs="Times New Roman"/>
          <w:szCs w:val="20"/>
        </w:rPr>
        <w:t xml:space="preserve"> a</w:t>
      </w:r>
      <w:r w:rsidR="00C5159D">
        <w:rPr>
          <w:rFonts w:ascii="Times New Roman" w:eastAsia="Arial Unicode MS" w:hAnsi="Times New Roman" w:cs="Times New Roman"/>
          <w:szCs w:val="20"/>
        </w:rPr>
        <w:t xml:space="preserve"> </w:t>
      </w:r>
      <w:r w:rsidR="00DA35DC">
        <w:rPr>
          <w:rFonts w:ascii="Times New Roman" w:eastAsia="Arial Unicode MS" w:hAnsi="Times New Roman" w:cs="Times New Roman"/>
          <w:szCs w:val="20"/>
        </w:rPr>
        <w:t xml:space="preserve">LTM recovery procedure, or RRC re-establishment procedure. For this option, the </w:t>
      </w:r>
      <w:r w:rsidR="009D3291">
        <w:rPr>
          <w:rFonts w:ascii="Times New Roman" w:eastAsia="Arial Unicode MS" w:hAnsi="Times New Roman" w:cs="Times New Roman"/>
          <w:szCs w:val="20"/>
        </w:rPr>
        <w:t xml:space="preserve">UE does not need to wait until the expiry of T304 expiry, and the interruption </w:t>
      </w:r>
      <w:r w:rsidR="00B655D2">
        <w:rPr>
          <w:rFonts w:ascii="Times New Roman" w:eastAsia="Arial Unicode MS" w:hAnsi="Times New Roman" w:cs="Times New Roman"/>
          <w:szCs w:val="20"/>
        </w:rPr>
        <w:t>caused by the expiry of TAT can be reduced.</w:t>
      </w:r>
    </w:p>
    <w:p w14:paraId="64BFB2B3" w14:textId="7CAD2D9F" w:rsidR="0023047D" w:rsidRDefault="00804A00" w:rsidP="000F50AB">
      <w:pPr>
        <w:spacing w:before="120" w:afterLines="50" w:after="120"/>
        <w:rPr>
          <w:rFonts w:ascii="Times New Roman" w:eastAsia="Arial Unicode MS" w:hAnsi="Times New Roman" w:cs="Times New Roman"/>
          <w:szCs w:val="20"/>
        </w:rPr>
      </w:pPr>
      <w:r>
        <w:rPr>
          <w:rFonts w:ascii="Times New Roman" w:eastAsia="Arial Unicode MS" w:hAnsi="Times New Roman" w:cs="Times New Roman" w:hint="eastAsia"/>
          <w:szCs w:val="20"/>
        </w:rPr>
        <w:t>F</w:t>
      </w:r>
      <w:r>
        <w:rPr>
          <w:rFonts w:ascii="Times New Roman" w:eastAsia="Arial Unicode MS" w:hAnsi="Times New Roman" w:cs="Times New Roman"/>
          <w:szCs w:val="20"/>
        </w:rPr>
        <w:t xml:space="preserve">or option 2, </w:t>
      </w:r>
      <w:r w:rsidR="001526D2">
        <w:rPr>
          <w:rFonts w:ascii="Times New Roman" w:eastAsia="Arial Unicode MS" w:hAnsi="Times New Roman" w:cs="Times New Roman"/>
          <w:szCs w:val="20"/>
        </w:rPr>
        <w:t xml:space="preserve">the LTM cell switch procedure keeps on-going, </w:t>
      </w:r>
      <w:r w:rsidR="0068683D">
        <w:rPr>
          <w:rFonts w:ascii="Times New Roman" w:eastAsia="Arial Unicode MS" w:hAnsi="Times New Roman" w:cs="Times New Roman"/>
          <w:szCs w:val="20"/>
        </w:rPr>
        <w:t xml:space="preserve">since </w:t>
      </w:r>
      <w:r w:rsidR="00606DF2">
        <w:rPr>
          <w:rFonts w:ascii="Times New Roman" w:eastAsia="Arial Unicode MS" w:hAnsi="Times New Roman" w:cs="Times New Roman"/>
          <w:szCs w:val="20"/>
        </w:rPr>
        <w:t>uplink transmission cannot be performed anymore</w:t>
      </w:r>
      <w:r w:rsidR="004B0C90">
        <w:rPr>
          <w:rFonts w:ascii="Times New Roman" w:eastAsia="Arial Unicode MS" w:hAnsi="Times New Roman" w:cs="Times New Roman"/>
          <w:szCs w:val="20"/>
        </w:rPr>
        <w:t xml:space="preserve"> due to expiry of TAT</w:t>
      </w:r>
      <w:r w:rsidR="00606DF2">
        <w:rPr>
          <w:rFonts w:ascii="Times New Roman" w:eastAsia="Arial Unicode MS" w:hAnsi="Times New Roman" w:cs="Times New Roman"/>
          <w:szCs w:val="20"/>
        </w:rPr>
        <w:t>,</w:t>
      </w:r>
      <w:r w:rsidR="001526D2">
        <w:rPr>
          <w:rFonts w:ascii="Times New Roman" w:eastAsia="Arial Unicode MS" w:hAnsi="Times New Roman" w:cs="Times New Roman"/>
          <w:szCs w:val="20"/>
        </w:rPr>
        <w:t xml:space="preserve"> </w:t>
      </w:r>
      <w:r>
        <w:rPr>
          <w:rFonts w:ascii="Times New Roman" w:eastAsia="Arial Unicode MS" w:hAnsi="Times New Roman" w:cs="Times New Roman"/>
          <w:szCs w:val="20"/>
        </w:rPr>
        <w:t xml:space="preserve">the UE </w:t>
      </w:r>
      <w:r w:rsidR="004A2B61">
        <w:rPr>
          <w:rFonts w:ascii="Times New Roman" w:eastAsia="Arial Unicode MS" w:hAnsi="Times New Roman" w:cs="Times New Roman"/>
          <w:szCs w:val="20"/>
        </w:rPr>
        <w:t>fallback</w:t>
      </w:r>
      <w:r w:rsidR="00606DF2">
        <w:rPr>
          <w:rFonts w:ascii="Times New Roman" w:eastAsia="Arial Unicode MS" w:hAnsi="Times New Roman" w:cs="Times New Roman"/>
          <w:szCs w:val="20"/>
        </w:rPr>
        <w:t>s</w:t>
      </w:r>
      <w:r w:rsidR="004A2B61">
        <w:rPr>
          <w:rFonts w:ascii="Times New Roman" w:eastAsia="Arial Unicode MS" w:hAnsi="Times New Roman" w:cs="Times New Roman"/>
          <w:szCs w:val="20"/>
        </w:rPr>
        <w:t xml:space="preserve"> </w:t>
      </w:r>
      <w:r w:rsidR="001526D2">
        <w:rPr>
          <w:rFonts w:ascii="Times New Roman" w:eastAsia="Arial Unicode MS" w:hAnsi="Times New Roman" w:cs="Times New Roman"/>
          <w:szCs w:val="20"/>
        </w:rPr>
        <w:t xml:space="preserve">from RACH-less LTM </w:t>
      </w:r>
      <w:r w:rsidR="004A2B61">
        <w:rPr>
          <w:rFonts w:ascii="Times New Roman" w:eastAsia="Arial Unicode MS" w:hAnsi="Times New Roman" w:cs="Times New Roman"/>
          <w:szCs w:val="20"/>
        </w:rPr>
        <w:t>to RACH-based LTM by initiating a random access procedure directly</w:t>
      </w:r>
      <w:r w:rsidR="004701EB">
        <w:rPr>
          <w:rFonts w:ascii="Times New Roman" w:eastAsia="Arial Unicode MS" w:hAnsi="Times New Roman" w:cs="Times New Roman"/>
          <w:szCs w:val="20"/>
        </w:rPr>
        <w:t xml:space="preserve">. </w:t>
      </w:r>
    </w:p>
    <w:p w14:paraId="3EC7923E" w14:textId="76851D30" w:rsidR="004A2B61" w:rsidRPr="000C0AED" w:rsidRDefault="004A2B61" w:rsidP="000F50AB">
      <w:pPr>
        <w:spacing w:before="120" w:afterLines="50" w:after="120"/>
        <w:rPr>
          <w:rFonts w:ascii="Times New Roman" w:eastAsia="Arial Unicode MS" w:hAnsi="Times New Roman" w:cs="Times New Roman"/>
          <w:szCs w:val="20"/>
        </w:rPr>
      </w:pPr>
      <w:r>
        <w:rPr>
          <w:rFonts w:ascii="Times New Roman" w:eastAsia="Arial Unicode MS" w:hAnsi="Times New Roman" w:cs="Times New Roman" w:hint="eastAsia"/>
          <w:szCs w:val="20"/>
        </w:rPr>
        <w:t>F</w:t>
      </w:r>
      <w:r>
        <w:rPr>
          <w:rFonts w:ascii="Times New Roman" w:eastAsia="Arial Unicode MS" w:hAnsi="Times New Roman" w:cs="Times New Roman"/>
          <w:szCs w:val="20"/>
        </w:rPr>
        <w:t>or option 3,</w:t>
      </w:r>
      <w:r w:rsidR="00B84055">
        <w:rPr>
          <w:rFonts w:ascii="Times New Roman" w:eastAsia="Arial Unicode MS" w:hAnsi="Times New Roman" w:cs="Times New Roman"/>
          <w:szCs w:val="20"/>
        </w:rPr>
        <w:t xml:space="preserve"> </w:t>
      </w:r>
      <w:r w:rsidR="0068683D">
        <w:rPr>
          <w:rFonts w:ascii="Times New Roman" w:eastAsia="Arial Unicode MS" w:hAnsi="Times New Roman" w:cs="Times New Roman"/>
          <w:szCs w:val="20"/>
        </w:rPr>
        <w:t>the LTM cell switch procedure keeps on-going</w:t>
      </w:r>
      <w:r w:rsidR="005D103A">
        <w:rPr>
          <w:rFonts w:ascii="Times New Roman" w:eastAsia="Arial Unicode MS" w:hAnsi="Times New Roman" w:cs="Times New Roman"/>
          <w:szCs w:val="20"/>
        </w:rPr>
        <w:t>, s</w:t>
      </w:r>
      <w:r w:rsidR="00B84055">
        <w:rPr>
          <w:rFonts w:ascii="Times New Roman" w:eastAsia="Arial Unicode MS" w:hAnsi="Times New Roman" w:cs="Times New Roman"/>
          <w:szCs w:val="20"/>
        </w:rPr>
        <w:t xml:space="preserve">ince the network may be not aware of execution of the CLTM cell switch procedure and therefore cannot transmits </w:t>
      </w:r>
      <w:r w:rsidR="0082093C">
        <w:rPr>
          <w:rFonts w:ascii="Times New Roman" w:eastAsia="Arial Unicode MS" w:hAnsi="Times New Roman" w:cs="Times New Roman"/>
          <w:szCs w:val="20"/>
        </w:rPr>
        <w:t>TA command to the UE in time</w:t>
      </w:r>
      <w:r w:rsidR="00B84055">
        <w:rPr>
          <w:rFonts w:ascii="Times New Roman" w:eastAsia="Arial Unicode MS" w:hAnsi="Times New Roman" w:cs="Times New Roman"/>
          <w:szCs w:val="20"/>
        </w:rPr>
        <w:t>,</w:t>
      </w:r>
      <w:r>
        <w:rPr>
          <w:rFonts w:ascii="Times New Roman" w:eastAsia="Arial Unicode MS" w:hAnsi="Times New Roman" w:cs="Times New Roman"/>
          <w:szCs w:val="20"/>
        </w:rPr>
        <w:t xml:space="preserve"> the UE</w:t>
      </w:r>
      <w:r w:rsidR="0082093C">
        <w:rPr>
          <w:rFonts w:ascii="Times New Roman" w:eastAsia="Arial Unicode MS" w:hAnsi="Times New Roman" w:cs="Times New Roman"/>
          <w:szCs w:val="20"/>
        </w:rPr>
        <w:t xml:space="preserve"> </w:t>
      </w:r>
      <w:r w:rsidR="00B84055">
        <w:rPr>
          <w:rFonts w:ascii="Times New Roman" w:eastAsia="Arial Unicode MS" w:hAnsi="Times New Roman" w:cs="Times New Roman"/>
          <w:szCs w:val="20"/>
        </w:rPr>
        <w:t>waits</w:t>
      </w:r>
      <w:r w:rsidR="00DE1A64">
        <w:rPr>
          <w:rFonts w:ascii="Times New Roman" w:eastAsia="Arial Unicode MS" w:hAnsi="Times New Roman" w:cs="Times New Roman"/>
          <w:szCs w:val="20"/>
        </w:rPr>
        <w:t xml:space="preserve"> for the T304 timer to expire which results in LTM failure</w:t>
      </w:r>
      <w:r w:rsidR="00790771">
        <w:rPr>
          <w:rFonts w:ascii="Times New Roman" w:eastAsia="Arial Unicode MS" w:hAnsi="Times New Roman" w:cs="Times New Roman"/>
          <w:szCs w:val="20"/>
        </w:rPr>
        <w:t xml:space="preserve">. </w:t>
      </w:r>
    </w:p>
    <w:p w14:paraId="501F99DD" w14:textId="37A28D86" w:rsidR="0023047D" w:rsidRDefault="00790771" w:rsidP="000F50AB">
      <w:pPr>
        <w:spacing w:before="120" w:afterLines="50" w:after="120"/>
        <w:rPr>
          <w:rFonts w:ascii="Times New Roman" w:eastAsia="Arial Unicode MS" w:hAnsi="Times New Roman" w:cs="Times New Roman"/>
          <w:b/>
          <w:bCs/>
          <w:color w:val="000000" w:themeColor="text1"/>
          <w:szCs w:val="20"/>
        </w:rPr>
      </w:pPr>
      <w:r>
        <w:rPr>
          <w:rFonts w:ascii="Times New Roman" w:eastAsia="Arial Unicode MS" w:hAnsi="Times New Roman" w:cs="Times New Roman" w:hint="eastAsia"/>
          <w:b/>
          <w:bCs/>
          <w:color w:val="000000" w:themeColor="text1"/>
          <w:szCs w:val="20"/>
        </w:rPr>
        <w:t>P</w:t>
      </w:r>
      <w:r>
        <w:rPr>
          <w:rFonts w:ascii="Times New Roman" w:eastAsia="Arial Unicode MS" w:hAnsi="Times New Roman" w:cs="Times New Roman"/>
          <w:b/>
          <w:bCs/>
          <w:color w:val="000000" w:themeColor="text1"/>
          <w:szCs w:val="20"/>
        </w:rPr>
        <w:t xml:space="preserve">roposal </w:t>
      </w:r>
      <w:r w:rsidR="00805492">
        <w:rPr>
          <w:rFonts w:ascii="Times New Roman" w:eastAsia="Arial Unicode MS" w:hAnsi="Times New Roman" w:cs="Times New Roman"/>
          <w:b/>
          <w:bCs/>
          <w:color w:val="000000" w:themeColor="text1"/>
          <w:szCs w:val="20"/>
        </w:rPr>
        <w:t>2</w:t>
      </w:r>
      <w:r w:rsidRPr="00B06CFC">
        <w:rPr>
          <w:rFonts w:ascii="Times New Roman" w:eastAsia="Arial Unicode MS" w:hAnsi="Times New Roman" w:cs="Times New Roman"/>
          <w:b/>
          <w:bCs/>
          <w:color w:val="000000" w:themeColor="text1"/>
          <w:szCs w:val="20"/>
        </w:rPr>
        <w:t>.</w:t>
      </w:r>
      <w:r w:rsidR="00D34843">
        <w:rPr>
          <w:rFonts w:ascii="Times New Roman" w:eastAsia="Arial Unicode MS" w:hAnsi="Times New Roman" w:cs="Times New Roman"/>
          <w:b/>
          <w:bCs/>
          <w:color w:val="000000" w:themeColor="text1"/>
          <w:szCs w:val="20"/>
        </w:rPr>
        <w:t xml:space="preserve"> In case of </w:t>
      </w:r>
      <w:proofErr w:type="spellStart"/>
      <w:r w:rsidR="00D34843">
        <w:rPr>
          <w:rFonts w:ascii="Times New Roman" w:eastAsia="Arial Unicode MS" w:hAnsi="Times New Roman" w:cs="Times New Roman"/>
          <w:b/>
          <w:bCs/>
          <w:color w:val="000000" w:themeColor="text1"/>
          <w:szCs w:val="20"/>
        </w:rPr>
        <w:t>timeAlignmentTimer</w:t>
      </w:r>
      <w:proofErr w:type="spellEnd"/>
      <w:r w:rsidR="00D34843">
        <w:rPr>
          <w:rFonts w:ascii="Times New Roman" w:eastAsia="Arial Unicode MS" w:hAnsi="Times New Roman" w:cs="Times New Roman"/>
          <w:b/>
          <w:bCs/>
          <w:color w:val="000000" w:themeColor="text1"/>
          <w:szCs w:val="20"/>
        </w:rPr>
        <w:t xml:space="preserve"> associated with PTAG expir</w:t>
      </w:r>
      <w:r w:rsidR="00E608E8">
        <w:rPr>
          <w:rFonts w:ascii="Times New Roman" w:eastAsia="Arial Unicode MS" w:hAnsi="Times New Roman" w:cs="Times New Roman"/>
          <w:b/>
          <w:bCs/>
          <w:color w:val="000000" w:themeColor="text1"/>
          <w:szCs w:val="20"/>
        </w:rPr>
        <w:t>y</w:t>
      </w:r>
      <w:r w:rsidR="00D34843">
        <w:rPr>
          <w:rFonts w:ascii="Times New Roman" w:eastAsia="Arial Unicode MS" w:hAnsi="Times New Roman" w:cs="Times New Roman"/>
          <w:b/>
          <w:bCs/>
          <w:color w:val="000000" w:themeColor="text1"/>
          <w:szCs w:val="20"/>
        </w:rPr>
        <w:t xml:space="preserve"> during RACH-less LTM cell switch,</w:t>
      </w:r>
      <w:r>
        <w:rPr>
          <w:rFonts w:ascii="Times New Roman" w:eastAsia="Arial Unicode MS" w:hAnsi="Times New Roman" w:cs="Times New Roman"/>
          <w:b/>
          <w:bCs/>
          <w:color w:val="000000" w:themeColor="text1"/>
          <w:szCs w:val="20"/>
        </w:rPr>
        <w:t xml:space="preserve"> discuss the following options</w:t>
      </w:r>
      <w:r w:rsidR="00943769">
        <w:rPr>
          <w:rFonts w:ascii="Times New Roman" w:eastAsia="Arial Unicode MS" w:hAnsi="Times New Roman" w:cs="Times New Roman"/>
          <w:b/>
          <w:bCs/>
          <w:color w:val="000000" w:themeColor="text1"/>
          <w:szCs w:val="20"/>
        </w:rPr>
        <w:t>:</w:t>
      </w:r>
    </w:p>
    <w:p w14:paraId="792FB386" w14:textId="1ACEB902" w:rsidR="00DB58CF" w:rsidRPr="00DB58CF" w:rsidRDefault="00DB58CF" w:rsidP="0016637F">
      <w:pPr>
        <w:numPr>
          <w:ilvl w:val="0"/>
          <w:numId w:val="23"/>
        </w:numPr>
        <w:spacing w:before="120" w:afterLines="50" w:after="120"/>
        <w:rPr>
          <w:rFonts w:ascii="Times New Roman" w:eastAsia="Arial Unicode MS" w:hAnsi="Times New Roman" w:cs="Times New Roman"/>
          <w:b/>
          <w:bCs/>
          <w:szCs w:val="20"/>
        </w:rPr>
      </w:pPr>
      <w:r w:rsidRPr="00DB58CF">
        <w:rPr>
          <w:rFonts w:ascii="Times New Roman" w:eastAsia="Arial Unicode MS" w:hAnsi="Times New Roman" w:cs="Times New Roman"/>
          <w:b/>
          <w:bCs/>
          <w:szCs w:val="20"/>
        </w:rPr>
        <w:t xml:space="preserve">Opt1) </w:t>
      </w:r>
      <w:r w:rsidR="0016637F" w:rsidRPr="0016637F">
        <w:rPr>
          <w:rFonts w:ascii="Times New Roman" w:eastAsia="Arial Unicode MS" w:hAnsi="Times New Roman" w:cs="Times New Roman"/>
          <w:b/>
          <w:bCs/>
          <w:szCs w:val="20"/>
        </w:rPr>
        <w:t xml:space="preserve">the </w:t>
      </w:r>
      <w:r w:rsidRPr="00DB58CF">
        <w:rPr>
          <w:rFonts w:ascii="Times New Roman" w:eastAsia="Arial Unicode MS" w:hAnsi="Times New Roman" w:cs="Times New Roman"/>
          <w:b/>
          <w:bCs/>
          <w:szCs w:val="20"/>
        </w:rPr>
        <w:t xml:space="preserve">UE terminates the </w:t>
      </w:r>
      <w:r w:rsidR="0016637F" w:rsidRPr="0016637F">
        <w:rPr>
          <w:rFonts w:ascii="Times New Roman" w:eastAsia="Arial Unicode MS" w:hAnsi="Times New Roman" w:cs="Times New Roman" w:hint="eastAsia"/>
          <w:b/>
          <w:bCs/>
          <w:szCs w:val="20"/>
        </w:rPr>
        <w:t>CLTM</w:t>
      </w:r>
      <w:r w:rsidR="0016637F" w:rsidRPr="0016637F">
        <w:rPr>
          <w:rFonts w:ascii="Times New Roman" w:eastAsia="Arial Unicode MS" w:hAnsi="Times New Roman" w:cs="Times New Roman"/>
          <w:b/>
          <w:bCs/>
          <w:szCs w:val="20"/>
        </w:rPr>
        <w:t xml:space="preserve"> cell switch procedure</w:t>
      </w:r>
    </w:p>
    <w:p w14:paraId="36071404" w14:textId="77777777" w:rsidR="00DB58CF" w:rsidRPr="00DB58CF" w:rsidRDefault="00DB58CF" w:rsidP="0016637F">
      <w:pPr>
        <w:numPr>
          <w:ilvl w:val="0"/>
          <w:numId w:val="23"/>
        </w:numPr>
        <w:spacing w:before="120" w:afterLines="50" w:after="120"/>
        <w:rPr>
          <w:rFonts w:ascii="Times New Roman" w:eastAsia="Arial Unicode MS" w:hAnsi="Times New Roman" w:cs="Times New Roman"/>
          <w:b/>
          <w:bCs/>
          <w:szCs w:val="20"/>
        </w:rPr>
      </w:pPr>
      <w:r w:rsidRPr="00DB58CF">
        <w:rPr>
          <w:rFonts w:ascii="Times New Roman" w:eastAsia="Arial Unicode MS" w:hAnsi="Times New Roman" w:cs="Times New Roman"/>
          <w:b/>
          <w:bCs/>
          <w:szCs w:val="20"/>
        </w:rPr>
        <w:t xml:space="preserve">Opt2) </w:t>
      </w:r>
      <w:r w:rsidR="0016637F" w:rsidRPr="0016637F">
        <w:rPr>
          <w:rFonts w:ascii="Times New Roman" w:eastAsia="Arial Unicode MS" w:hAnsi="Times New Roman" w:cs="Times New Roman"/>
          <w:b/>
          <w:bCs/>
          <w:szCs w:val="20"/>
        </w:rPr>
        <w:t xml:space="preserve">the </w:t>
      </w:r>
      <w:r w:rsidRPr="00DB58CF">
        <w:rPr>
          <w:rFonts w:ascii="Times New Roman" w:eastAsia="Arial Unicode MS" w:hAnsi="Times New Roman" w:cs="Times New Roman"/>
          <w:b/>
          <w:bCs/>
          <w:szCs w:val="20"/>
        </w:rPr>
        <w:t>UE fallbacks</w:t>
      </w:r>
      <w:r w:rsidR="0016637F" w:rsidRPr="0016637F">
        <w:rPr>
          <w:rFonts w:ascii="Times New Roman" w:eastAsia="Arial Unicode MS" w:hAnsi="Times New Roman" w:cs="Times New Roman"/>
          <w:b/>
          <w:bCs/>
          <w:szCs w:val="20"/>
        </w:rPr>
        <w:t xml:space="preserve"> from RACH-less LTM</w:t>
      </w:r>
      <w:r w:rsidRPr="00DB58CF">
        <w:rPr>
          <w:rFonts w:ascii="Times New Roman" w:eastAsia="Arial Unicode MS" w:hAnsi="Times New Roman" w:cs="Times New Roman"/>
          <w:b/>
          <w:bCs/>
          <w:szCs w:val="20"/>
        </w:rPr>
        <w:t xml:space="preserve"> to RACH-based C-LTM</w:t>
      </w:r>
      <w:r w:rsidR="0016637F" w:rsidRPr="0016637F">
        <w:rPr>
          <w:rFonts w:ascii="Times New Roman" w:eastAsia="Arial Unicode MS" w:hAnsi="Times New Roman" w:cs="Times New Roman"/>
          <w:b/>
          <w:bCs/>
          <w:szCs w:val="20"/>
        </w:rPr>
        <w:t xml:space="preserve"> </w:t>
      </w:r>
    </w:p>
    <w:p w14:paraId="4897AC81" w14:textId="77777777" w:rsidR="00DB58CF" w:rsidRPr="00DB58CF" w:rsidRDefault="00DB58CF" w:rsidP="0016637F">
      <w:pPr>
        <w:numPr>
          <w:ilvl w:val="0"/>
          <w:numId w:val="23"/>
        </w:numPr>
        <w:spacing w:before="120" w:afterLines="50" w:after="120"/>
        <w:rPr>
          <w:rFonts w:ascii="Times New Roman" w:eastAsia="Arial Unicode MS" w:hAnsi="Times New Roman" w:cs="Times New Roman"/>
          <w:b/>
          <w:bCs/>
          <w:szCs w:val="20"/>
        </w:rPr>
      </w:pPr>
      <w:r w:rsidRPr="00DB58CF">
        <w:rPr>
          <w:rFonts w:ascii="Times New Roman" w:eastAsia="Arial Unicode MS" w:hAnsi="Times New Roman" w:cs="Times New Roman"/>
          <w:b/>
          <w:bCs/>
          <w:szCs w:val="20"/>
        </w:rPr>
        <w:t xml:space="preserve">Opt3) </w:t>
      </w:r>
      <w:r w:rsidR="0016637F" w:rsidRPr="0016637F">
        <w:rPr>
          <w:rFonts w:ascii="Times New Roman" w:eastAsia="Arial Unicode MS" w:hAnsi="Times New Roman" w:cs="Times New Roman"/>
          <w:b/>
          <w:bCs/>
          <w:szCs w:val="20"/>
        </w:rPr>
        <w:t>the UE does nothing</w:t>
      </w:r>
    </w:p>
    <w:p w14:paraId="636BECD8" w14:textId="77777777" w:rsidR="00862E96" w:rsidRDefault="00862E96" w:rsidP="000F50AB">
      <w:pPr>
        <w:spacing w:before="120" w:afterLines="50" w:after="120"/>
        <w:rPr>
          <w:rFonts w:ascii="Times New Roman" w:eastAsia="Arial Unicode MS" w:hAnsi="Times New Roman" w:cs="Times New Roman"/>
          <w:szCs w:val="20"/>
        </w:rPr>
      </w:pPr>
    </w:p>
    <w:p w14:paraId="13EFD300" w14:textId="77777777" w:rsidR="008E4655" w:rsidRDefault="008E4655" w:rsidP="000F50AB">
      <w:pPr>
        <w:spacing w:before="120" w:afterLines="50" w:after="120"/>
        <w:rPr>
          <w:rFonts w:ascii="Times New Roman" w:eastAsia="Arial Unicode MS" w:hAnsi="Times New Roman" w:cs="Times New Roman"/>
          <w:szCs w:val="20"/>
        </w:rPr>
      </w:pPr>
    </w:p>
    <w:p w14:paraId="6AE8A4E2" w14:textId="6FA42D37" w:rsidR="008E4655" w:rsidRPr="008E4655" w:rsidRDefault="008E4655" w:rsidP="008E4655">
      <w:pPr>
        <w:pStyle w:val="2"/>
        <w:spacing w:before="120" w:after="0" w:line="240" w:lineRule="auto"/>
        <w:rPr>
          <w:rFonts w:ascii="Times New Roman" w:eastAsia="Arial Unicode MS" w:hAnsi="Times New Roman" w:cs="Times New Roman"/>
          <w:b w:val="0"/>
          <w:bCs w:val="0"/>
          <w:szCs w:val="20"/>
        </w:rPr>
      </w:pPr>
      <w:r w:rsidRPr="00531262">
        <w:rPr>
          <w:rFonts w:ascii="Times New Roman" w:eastAsia="Arial Unicode MS" w:hAnsi="Times New Roman" w:cs="Times New Roman" w:hint="eastAsia"/>
          <w:b w:val="0"/>
          <w:bCs w:val="0"/>
          <w:szCs w:val="20"/>
        </w:rPr>
        <w:t>2</w:t>
      </w:r>
      <w:r w:rsidRPr="00531262">
        <w:rPr>
          <w:rFonts w:ascii="Times New Roman" w:eastAsia="Arial Unicode MS" w:hAnsi="Times New Roman" w:cs="Times New Roman"/>
          <w:b w:val="0"/>
          <w:bCs w:val="0"/>
          <w:szCs w:val="20"/>
        </w:rPr>
        <w:t>.</w:t>
      </w:r>
      <w:r w:rsidR="00645057">
        <w:rPr>
          <w:rFonts w:ascii="Times New Roman" w:eastAsia="Arial Unicode MS" w:hAnsi="Times New Roman" w:cs="Times New Roman"/>
          <w:b w:val="0"/>
          <w:bCs w:val="0"/>
          <w:szCs w:val="20"/>
        </w:rPr>
        <w:t xml:space="preserve">3 </w:t>
      </w:r>
      <w:r>
        <w:rPr>
          <w:rFonts w:ascii="Times New Roman" w:eastAsia="Arial Unicode MS" w:hAnsi="Times New Roman" w:cs="Times New Roman"/>
          <w:b w:val="0"/>
          <w:bCs w:val="0"/>
          <w:szCs w:val="20"/>
        </w:rPr>
        <w:t xml:space="preserve">Co-existence between CLTM and </w:t>
      </w:r>
      <w:r w:rsidR="0081691A" w:rsidRPr="0081691A">
        <w:rPr>
          <w:rFonts w:ascii="Times New Roman" w:eastAsia="Arial Unicode MS" w:hAnsi="Times New Roman" w:cs="Times New Roman"/>
          <w:b w:val="0"/>
          <w:bCs w:val="0"/>
          <w:szCs w:val="20"/>
          <w:lang w:val="en-US"/>
        </w:rPr>
        <w:t>(e)</w:t>
      </w:r>
      <w:proofErr w:type="spellStart"/>
      <w:r w:rsidR="0081691A" w:rsidRPr="0081691A">
        <w:rPr>
          <w:rFonts w:ascii="Times New Roman" w:eastAsia="Arial Unicode MS" w:hAnsi="Times New Roman" w:cs="Times New Roman"/>
          <w:b w:val="0"/>
          <w:bCs w:val="0"/>
          <w:szCs w:val="20"/>
          <w:lang w:val="en-US"/>
        </w:rPr>
        <w:t>RedCap</w:t>
      </w:r>
      <w:proofErr w:type="spellEnd"/>
      <w:r w:rsidR="0081691A" w:rsidRPr="0081691A">
        <w:rPr>
          <w:rFonts w:ascii="Times New Roman" w:eastAsia="Arial Unicode MS" w:hAnsi="Times New Roman" w:cs="Times New Roman"/>
          <w:b w:val="0"/>
          <w:bCs w:val="0"/>
          <w:szCs w:val="20"/>
          <w:lang w:val="en-US"/>
        </w:rPr>
        <w:t xml:space="preserve"> and </w:t>
      </w:r>
      <w:proofErr w:type="spellStart"/>
      <w:r w:rsidR="0081691A" w:rsidRPr="0081691A">
        <w:rPr>
          <w:rFonts w:ascii="Times New Roman" w:eastAsia="Arial Unicode MS" w:hAnsi="Times New Roman" w:cs="Times New Roman"/>
          <w:b w:val="0"/>
          <w:bCs w:val="0"/>
          <w:szCs w:val="20"/>
          <w:lang w:val="en-US"/>
        </w:rPr>
        <w:t>CovEnh</w:t>
      </w:r>
      <w:proofErr w:type="spellEnd"/>
      <w:r>
        <w:rPr>
          <w:rFonts w:ascii="Times New Roman" w:eastAsia="Arial Unicode MS" w:hAnsi="Times New Roman" w:cs="Times New Roman"/>
          <w:b w:val="0"/>
          <w:bCs w:val="0"/>
          <w:szCs w:val="20"/>
        </w:rPr>
        <w:t xml:space="preserve"> </w:t>
      </w:r>
    </w:p>
    <w:p w14:paraId="7841431A" w14:textId="10C74419" w:rsidR="0081691A" w:rsidRDefault="007A747C" w:rsidP="000F50AB">
      <w:pPr>
        <w:spacing w:before="120" w:afterLines="50" w:after="120"/>
        <w:rPr>
          <w:rFonts w:ascii="Times New Roman" w:eastAsia="Arial Unicode MS" w:hAnsi="Times New Roman" w:cs="Times New Roman"/>
          <w:szCs w:val="20"/>
          <w:lang w:val="en-GB"/>
        </w:rPr>
      </w:pPr>
      <w:r>
        <w:rPr>
          <w:rFonts w:ascii="Times New Roman" w:eastAsia="Arial Unicode MS" w:hAnsi="Times New Roman" w:cs="Times New Roman" w:hint="eastAsia"/>
          <w:szCs w:val="20"/>
          <w:lang w:val="en-GB"/>
        </w:rPr>
        <w:t>A</w:t>
      </w:r>
      <w:r>
        <w:rPr>
          <w:rFonts w:ascii="Times New Roman" w:eastAsia="Arial Unicode MS" w:hAnsi="Times New Roman" w:cs="Times New Roman"/>
          <w:szCs w:val="20"/>
          <w:lang w:val="en-GB"/>
        </w:rPr>
        <w:t xml:space="preserve">t least, we would like to discussion </w:t>
      </w:r>
      <w:r w:rsidR="00192D53">
        <w:rPr>
          <w:rFonts w:ascii="Times New Roman" w:eastAsia="Arial Unicode MS" w:hAnsi="Times New Roman" w:cs="Times New Roman"/>
          <w:szCs w:val="20"/>
          <w:lang w:val="en-GB"/>
        </w:rPr>
        <w:t>whether to support co-e</w:t>
      </w:r>
      <w:r w:rsidR="00574F37">
        <w:rPr>
          <w:rFonts w:ascii="Times New Roman" w:eastAsia="Arial Unicode MS" w:hAnsi="Times New Roman" w:cs="Times New Roman"/>
          <w:szCs w:val="20"/>
          <w:lang w:val="en-GB"/>
        </w:rPr>
        <w:t>xistence between CLTM and (e)</w:t>
      </w:r>
      <w:proofErr w:type="spellStart"/>
      <w:r w:rsidR="00574F37">
        <w:rPr>
          <w:rFonts w:ascii="Times New Roman" w:eastAsia="Arial Unicode MS" w:hAnsi="Times New Roman" w:cs="Times New Roman"/>
          <w:szCs w:val="20"/>
          <w:lang w:val="en-GB"/>
        </w:rPr>
        <w:t>RedCap</w:t>
      </w:r>
      <w:proofErr w:type="spellEnd"/>
      <w:r w:rsidR="00574F37">
        <w:rPr>
          <w:rFonts w:ascii="Times New Roman" w:eastAsia="Arial Unicode MS" w:hAnsi="Times New Roman" w:cs="Times New Roman"/>
          <w:szCs w:val="20"/>
          <w:lang w:val="en-GB"/>
        </w:rPr>
        <w:t xml:space="preserve"> and </w:t>
      </w:r>
      <w:proofErr w:type="spellStart"/>
      <w:r w:rsidR="00574F37">
        <w:rPr>
          <w:rFonts w:ascii="Times New Roman" w:eastAsia="Arial Unicode MS" w:hAnsi="Times New Roman" w:cs="Times New Roman"/>
          <w:szCs w:val="20"/>
          <w:lang w:val="en-GB"/>
        </w:rPr>
        <w:t>CovEnh</w:t>
      </w:r>
      <w:proofErr w:type="spellEnd"/>
      <w:r w:rsidR="00574F37">
        <w:rPr>
          <w:rFonts w:ascii="Times New Roman" w:eastAsia="Arial Unicode MS" w:hAnsi="Times New Roman" w:cs="Times New Roman"/>
          <w:szCs w:val="20"/>
          <w:lang w:val="en-GB"/>
        </w:rPr>
        <w:t xml:space="preserve">. </w:t>
      </w:r>
      <w:r w:rsidR="007D0E52">
        <w:rPr>
          <w:rFonts w:ascii="Times New Roman" w:eastAsia="Arial Unicode MS" w:hAnsi="Times New Roman" w:cs="Times New Roman"/>
          <w:szCs w:val="20"/>
          <w:lang w:val="en-GB"/>
        </w:rPr>
        <w:t>We think that it is beneficial to support such co</w:t>
      </w:r>
      <w:r w:rsidR="00861F5A">
        <w:rPr>
          <w:rFonts w:ascii="Times New Roman" w:eastAsia="Arial Unicode MS" w:hAnsi="Times New Roman" w:cs="Times New Roman"/>
          <w:szCs w:val="20"/>
          <w:lang w:val="en-GB"/>
        </w:rPr>
        <w:t>-existence</w:t>
      </w:r>
      <w:r w:rsidR="002A1A4A">
        <w:rPr>
          <w:rFonts w:ascii="Times New Roman" w:eastAsia="Arial Unicode MS" w:hAnsi="Times New Roman" w:cs="Times New Roman"/>
          <w:szCs w:val="20"/>
          <w:lang w:val="en-GB"/>
        </w:rPr>
        <w:t xml:space="preserve">. And </w:t>
      </w:r>
      <w:r w:rsidR="001C1EE9">
        <w:rPr>
          <w:rFonts w:ascii="Times New Roman" w:eastAsia="Arial Unicode MS" w:hAnsi="Times New Roman" w:cs="Times New Roman"/>
          <w:szCs w:val="20"/>
          <w:lang w:val="en-GB"/>
        </w:rPr>
        <w:t>since there is no LTM cell switch command transmitted from the network to the UE, such co-existence can be supported easily without additional specification efforts.</w:t>
      </w:r>
    </w:p>
    <w:p w14:paraId="0D4985BD" w14:textId="0C38F69E" w:rsidR="00862E96" w:rsidRPr="00DB4E40" w:rsidRDefault="0081691A" w:rsidP="000F50AB">
      <w:pPr>
        <w:spacing w:before="120" w:afterLines="50" w:after="120"/>
        <w:rPr>
          <w:rFonts w:ascii="Times New Roman" w:eastAsia="Arial Unicode MS" w:hAnsi="Times New Roman" w:cs="Times New Roman"/>
          <w:b/>
          <w:bCs/>
          <w:szCs w:val="20"/>
          <w:lang w:val="en-GB"/>
        </w:rPr>
      </w:pPr>
      <w:r w:rsidRPr="00DB4E40">
        <w:rPr>
          <w:rFonts w:ascii="Times New Roman" w:eastAsia="Arial Unicode MS" w:hAnsi="Times New Roman" w:cs="Times New Roman"/>
          <w:b/>
          <w:bCs/>
          <w:szCs w:val="20"/>
        </w:rPr>
        <w:t>Proposal</w:t>
      </w:r>
      <w:r w:rsidR="00B11363" w:rsidRPr="00DB4E40">
        <w:rPr>
          <w:rFonts w:ascii="Times New Roman" w:eastAsia="Arial Unicode MS" w:hAnsi="Times New Roman" w:cs="Times New Roman"/>
          <w:b/>
          <w:bCs/>
          <w:szCs w:val="20"/>
        </w:rPr>
        <w:t xml:space="preserve"> </w:t>
      </w:r>
      <w:r w:rsidR="007F7D29">
        <w:rPr>
          <w:rFonts w:ascii="Times New Roman" w:eastAsia="Arial Unicode MS" w:hAnsi="Times New Roman" w:cs="Times New Roman"/>
          <w:b/>
          <w:bCs/>
          <w:szCs w:val="20"/>
        </w:rPr>
        <w:t>3</w:t>
      </w:r>
      <w:r w:rsidR="00B11363" w:rsidRPr="00DB4E40">
        <w:rPr>
          <w:rFonts w:ascii="Times New Roman" w:eastAsia="Arial Unicode MS" w:hAnsi="Times New Roman" w:cs="Times New Roman"/>
          <w:b/>
          <w:bCs/>
          <w:szCs w:val="20"/>
        </w:rPr>
        <w:t>.</w:t>
      </w:r>
      <w:r w:rsidRPr="00DB4E40">
        <w:rPr>
          <w:rFonts w:ascii="Times New Roman" w:eastAsia="Arial Unicode MS" w:hAnsi="Times New Roman" w:cs="Times New Roman"/>
          <w:b/>
          <w:bCs/>
          <w:szCs w:val="20"/>
        </w:rPr>
        <w:t xml:space="preserve"> </w:t>
      </w:r>
      <w:r w:rsidR="00B11363" w:rsidRPr="00DB4E40">
        <w:rPr>
          <w:rFonts w:ascii="Times New Roman" w:eastAsia="Arial Unicode MS" w:hAnsi="Times New Roman" w:cs="Times New Roman"/>
          <w:b/>
          <w:bCs/>
          <w:szCs w:val="20"/>
        </w:rPr>
        <w:t>S</w:t>
      </w:r>
      <w:r w:rsidRPr="00DB4E40">
        <w:rPr>
          <w:rFonts w:ascii="Times New Roman" w:eastAsia="Arial Unicode MS" w:hAnsi="Times New Roman" w:cs="Times New Roman"/>
          <w:b/>
          <w:bCs/>
          <w:szCs w:val="20"/>
        </w:rPr>
        <w:t>upport</w:t>
      </w:r>
      <w:r w:rsidR="00B11363" w:rsidRPr="00DB4E40">
        <w:rPr>
          <w:rFonts w:ascii="Times New Roman" w:eastAsia="Arial Unicode MS" w:hAnsi="Times New Roman" w:cs="Times New Roman"/>
          <w:b/>
          <w:bCs/>
          <w:szCs w:val="20"/>
        </w:rPr>
        <w:t xml:space="preserve"> co-existence between CLTM and </w:t>
      </w:r>
      <w:r w:rsidR="001C1EE9" w:rsidRPr="00DB4E40">
        <w:rPr>
          <w:rFonts w:ascii="Times New Roman" w:eastAsia="Arial Unicode MS" w:hAnsi="Times New Roman" w:cs="Times New Roman"/>
          <w:b/>
          <w:bCs/>
          <w:szCs w:val="20"/>
        </w:rPr>
        <w:t>(e)</w:t>
      </w:r>
      <w:proofErr w:type="spellStart"/>
      <w:r w:rsidR="001C1EE9" w:rsidRPr="00DB4E40">
        <w:rPr>
          <w:rFonts w:ascii="Times New Roman" w:eastAsia="Arial Unicode MS" w:hAnsi="Times New Roman" w:cs="Times New Roman"/>
          <w:b/>
          <w:bCs/>
          <w:szCs w:val="20"/>
        </w:rPr>
        <w:t>RedCap</w:t>
      </w:r>
      <w:proofErr w:type="spellEnd"/>
      <w:r w:rsidR="001C1EE9" w:rsidRPr="00DB4E40">
        <w:rPr>
          <w:rFonts w:ascii="Times New Roman" w:eastAsia="Arial Unicode MS" w:hAnsi="Times New Roman" w:cs="Times New Roman"/>
          <w:b/>
          <w:bCs/>
          <w:szCs w:val="20"/>
        </w:rPr>
        <w:t xml:space="preserve"> and </w:t>
      </w:r>
      <w:proofErr w:type="spellStart"/>
      <w:r w:rsidR="001C1EE9" w:rsidRPr="00DB4E40">
        <w:rPr>
          <w:rFonts w:ascii="Times New Roman" w:eastAsia="Arial Unicode MS" w:hAnsi="Times New Roman" w:cs="Times New Roman"/>
          <w:b/>
          <w:bCs/>
          <w:szCs w:val="20"/>
        </w:rPr>
        <w:t>CovEnh</w:t>
      </w:r>
      <w:proofErr w:type="spellEnd"/>
      <w:r w:rsidR="001C1EE9" w:rsidRPr="00DB4E40">
        <w:rPr>
          <w:rFonts w:ascii="Times New Roman" w:eastAsia="Arial Unicode MS" w:hAnsi="Times New Roman" w:cs="Times New Roman"/>
          <w:b/>
          <w:bCs/>
          <w:szCs w:val="20"/>
        </w:rPr>
        <w:t xml:space="preserve"> without additional specification effort.</w:t>
      </w:r>
    </w:p>
    <w:p w14:paraId="5B01B94B" w14:textId="1651788A" w:rsidR="007D459B" w:rsidRPr="00675BEA" w:rsidRDefault="007D459B" w:rsidP="007D459B">
      <w:pPr>
        <w:keepNext/>
        <w:keepLines/>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sz w:val="32"/>
          <w:szCs w:val="20"/>
        </w:rPr>
      </w:pPr>
      <w:r>
        <w:rPr>
          <w:rFonts w:ascii="Arial" w:eastAsia="Arial Unicode MS" w:hAnsi="Arial"/>
          <w:sz w:val="32"/>
          <w:szCs w:val="20"/>
          <w:lang w:eastAsia="en-US"/>
        </w:rPr>
        <w:t>3</w:t>
      </w:r>
      <w:r w:rsidRPr="002C6C08">
        <w:rPr>
          <w:rFonts w:ascii="Arial" w:eastAsia="Arial Unicode MS" w:hAnsi="Arial"/>
          <w:sz w:val="32"/>
          <w:szCs w:val="20"/>
          <w:lang w:eastAsia="en-US"/>
        </w:rPr>
        <w:t xml:space="preserve">. </w:t>
      </w:r>
      <w:r>
        <w:rPr>
          <w:rFonts w:ascii="Arial" w:eastAsia="Arial Unicode MS" w:hAnsi="Arial"/>
          <w:sz w:val="32"/>
          <w:szCs w:val="20"/>
        </w:rPr>
        <w:t>Conclusion</w:t>
      </w:r>
    </w:p>
    <w:p w14:paraId="1DEC01DA" w14:textId="3B876BCB" w:rsidR="00207340" w:rsidRDefault="00D75A46" w:rsidP="0007201F">
      <w:pPr>
        <w:spacing w:before="120" w:afterLines="50" w:after="120"/>
        <w:rPr>
          <w:rFonts w:ascii="Times New Roman" w:hAnsi="Times New Roman" w:cs="Times New Roman"/>
        </w:rPr>
      </w:pPr>
      <w:r w:rsidRPr="001A3712">
        <w:rPr>
          <w:rFonts w:ascii="Times New Roman" w:hAnsi="Times New Roman" w:cs="Times New Roman"/>
        </w:rPr>
        <w:t xml:space="preserve">In this paper, </w:t>
      </w:r>
      <w:r w:rsidR="00A61BBA" w:rsidRPr="001A3712">
        <w:rPr>
          <w:rFonts w:ascii="Times New Roman" w:hAnsi="Times New Roman" w:cs="Times New Roman"/>
        </w:rPr>
        <w:t xml:space="preserve">we </w:t>
      </w:r>
      <w:r w:rsidR="00905201">
        <w:rPr>
          <w:rFonts w:ascii="Times New Roman" w:hAnsi="Times New Roman" w:cs="Times New Roman"/>
        </w:rPr>
        <w:t>discussion on the remaining issues of RACH-less CLTM, and have the following proposals:</w:t>
      </w:r>
    </w:p>
    <w:p w14:paraId="37D05967" w14:textId="4BC23AA5" w:rsidR="00E608E8" w:rsidRPr="00E608E8" w:rsidRDefault="00E608E8" w:rsidP="00E608E8">
      <w:pPr>
        <w:spacing w:before="120" w:afterLines="50" w:after="120"/>
        <w:rPr>
          <w:rFonts w:ascii="Times New Roman" w:eastAsia="Arial Unicode MS" w:hAnsi="Times New Roman" w:cs="Times New Roman"/>
          <w:b/>
          <w:bCs/>
          <w:szCs w:val="20"/>
        </w:rPr>
      </w:pPr>
      <w:r>
        <w:rPr>
          <w:rFonts w:ascii="Times New Roman" w:eastAsia="Arial Unicode MS" w:hAnsi="Times New Roman" w:cs="Times New Roman" w:hint="eastAsia"/>
          <w:b/>
          <w:bCs/>
          <w:color w:val="000000" w:themeColor="text1"/>
          <w:szCs w:val="20"/>
        </w:rPr>
        <w:t>P</w:t>
      </w:r>
      <w:r>
        <w:rPr>
          <w:rFonts w:ascii="Times New Roman" w:eastAsia="Arial Unicode MS" w:hAnsi="Times New Roman" w:cs="Times New Roman"/>
          <w:b/>
          <w:bCs/>
          <w:color w:val="000000" w:themeColor="text1"/>
          <w:szCs w:val="20"/>
        </w:rPr>
        <w:t>roposal 1</w:t>
      </w:r>
      <w:r w:rsidRPr="00B06CFC">
        <w:rPr>
          <w:rFonts w:ascii="Times New Roman" w:eastAsia="Arial Unicode MS" w:hAnsi="Times New Roman" w:cs="Times New Roman"/>
          <w:b/>
          <w:bCs/>
          <w:color w:val="000000" w:themeColor="text1"/>
          <w:szCs w:val="20"/>
        </w:rPr>
        <w:t>.</w:t>
      </w:r>
      <w:r w:rsidRPr="00B06CFC">
        <w:rPr>
          <w:rFonts w:ascii="Times New Roman" w:eastAsia="Arial Unicode MS" w:hAnsi="Times New Roman" w:cs="Times New Roman"/>
          <w:b/>
          <w:bCs/>
          <w:szCs w:val="20"/>
        </w:rPr>
        <w:t xml:space="preserve"> </w:t>
      </w:r>
      <w:r w:rsidR="00751853">
        <w:rPr>
          <w:rFonts w:ascii="Times New Roman" w:eastAsia="Arial Unicode MS" w:hAnsi="Times New Roman" w:cs="Times New Roman"/>
          <w:b/>
          <w:bCs/>
          <w:szCs w:val="20"/>
        </w:rPr>
        <w:t xml:space="preserve">In case CG resource is only associated with SSB, </w:t>
      </w:r>
      <w:r w:rsidR="00377D50">
        <w:rPr>
          <w:rFonts w:ascii="Times New Roman" w:eastAsia="Arial Unicode MS" w:hAnsi="Times New Roman" w:cs="Times New Roman"/>
          <w:b/>
          <w:bCs/>
          <w:szCs w:val="20"/>
        </w:rPr>
        <w:t>if</w:t>
      </w:r>
      <w:r w:rsidRPr="00B06CFC">
        <w:rPr>
          <w:rFonts w:ascii="Times New Roman" w:eastAsia="Arial Unicode MS" w:hAnsi="Times New Roman" w:cs="Times New Roman"/>
          <w:b/>
          <w:bCs/>
          <w:szCs w:val="20"/>
        </w:rPr>
        <w:t xml:space="preserve"> the beam meet</w:t>
      </w:r>
      <w:r>
        <w:rPr>
          <w:rFonts w:ascii="Times New Roman" w:eastAsia="Arial Unicode MS" w:hAnsi="Times New Roman" w:cs="Times New Roman"/>
          <w:b/>
          <w:bCs/>
          <w:szCs w:val="20"/>
        </w:rPr>
        <w:t>ing</w:t>
      </w:r>
      <w:r w:rsidRPr="00B06CFC">
        <w:rPr>
          <w:rFonts w:ascii="Times New Roman" w:eastAsia="Arial Unicode MS" w:hAnsi="Times New Roman" w:cs="Times New Roman"/>
          <w:b/>
          <w:bCs/>
          <w:szCs w:val="20"/>
        </w:rPr>
        <w:t xml:space="preserve"> the execution condition is CSI-RS,</w:t>
      </w:r>
      <w:r w:rsidRPr="002D16FC">
        <w:rPr>
          <w:rFonts w:ascii="Times New Roman" w:eastAsia="Arial Unicode MS" w:hAnsi="Times New Roman" w:cs="Times New Roman"/>
          <w:b/>
          <w:bCs/>
          <w:szCs w:val="20"/>
        </w:rPr>
        <w:t xml:space="preserve"> the UE determine</w:t>
      </w:r>
      <w:r>
        <w:rPr>
          <w:rFonts w:ascii="Times New Roman" w:eastAsia="Arial Unicode MS" w:hAnsi="Times New Roman" w:cs="Times New Roman"/>
          <w:b/>
          <w:bCs/>
          <w:szCs w:val="20"/>
        </w:rPr>
        <w:t>s</w:t>
      </w:r>
      <w:r w:rsidRPr="002D16FC">
        <w:rPr>
          <w:rFonts w:ascii="Times New Roman" w:eastAsia="Arial Unicode MS" w:hAnsi="Times New Roman" w:cs="Times New Roman"/>
          <w:b/>
          <w:bCs/>
          <w:szCs w:val="20"/>
        </w:rPr>
        <w:t xml:space="preserve"> whether a CG resource is valid based on the SSB associated with the CSI-RS</w:t>
      </w:r>
      <w:r>
        <w:rPr>
          <w:rFonts w:ascii="Times New Roman" w:eastAsia="Arial Unicode MS" w:hAnsi="Times New Roman" w:cs="Times New Roman"/>
          <w:b/>
          <w:bCs/>
          <w:szCs w:val="20"/>
        </w:rPr>
        <w:t>.</w:t>
      </w:r>
    </w:p>
    <w:p w14:paraId="45474457" w14:textId="721C2AF6" w:rsidR="00E608E8" w:rsidRDefault="00E608E8" w:rsidP="00E608E8">
      <w:pPr>
        <w:spacing w:before="120" w:afterLines="50" w:after="120"/>
        <w:rPr>
          <w:rFonts w:ascii="Times New Roman" w:eastAsia="Arial Unicode MS" w:hAnsi="Times New Roman" w:cs="Times New Roman"/>
          <w:b/>
          <w:bCs/>
          <w:color w:val="000000" w:themeColor="text1"/>
          <w:szCs w:val="20"/>
        </w:rPr>
      </w:pPr>
      <w:r>
        <w:rPr>
          <w:rFonts w:ascii="Times New Roman" w:eastAsia="Arial Unicode MS" w:hAnsi="Times New Roman" w:cs="Times New Roman" w:hint="eastAsia"/>
          <w:b/>
          <w:bCs/>
          <w:color w:val="000000" w:themeColor="text1"/>
          <w:szCs w:val="20"/>
        </w:rPr>
        <w:t>P</w:t>
      </w:r>
      <w:r>
        <w:rPr>
          <w:rFonts w:ascii="Times New Roman" w:eastAsia="Arial Unicode MS" w:hAnsi="Times New Roman" w:cs="Times New Roman"/>
          <w:b/>
          <w:bCs/>
          <w:color w:val="000000" w:themeColor="text1"/>
          <w:szCs w:val="20"/>
        </w:rPr>
        <w:t>roposal 2</w:t>
      </w:r>
      <w:r w:rsidRPr="00B06CFC">
        <w:rPr>
          <w:rFonts w:ascii="Times New Roman" w:eastAsia="Arial Unicode MS" w:hAnsi="Times New Roman" w:cs="Times New Roman"/>
          <w:b/>
          <w:bCs/>
          <w:color w:val="000000" w:themeColor="text1"/>
          <w:szCs w:val="20"/>
        </w:rPr>
        <w:t>.</w:t>
      </w:r>
      <w:r>
        <w:rPr>
          <w:rFonts w:ascii="Times New Roman" w:eastAsia="Arial Unicode MS" w:hAnsi="Times New Roman" w:cs="Times New Roman"/>
          <w:b/>
          <w:bCs/>
          <w:color w:val="000000" w:themeColor="text1"/>
          <w:szCs w:val="20"/>
        </w:rPr>
        <w:t xml:space="preserve"> In case of </w:t>
      </w:r>
      <w:proofErr w:type="spellStart"/>
      <w:r>
        <w:rPr>
          <w:rFonts w:ascii="Times New Roman" w:eastAsia="Arial Unicode MS" w:hAnsi="Times New Roman" w:cs="Times New Roman"/>
          <w:b/>
          <w:bCs/>
          <w:color w:val="000000" w:themeColor="text1"/>
          <w:szCs w:val="20"/>
        </w:rPr>
        <w:t>timeAlignmentTimer</w:t>
      </w:r>
      <w:proofErr w:type="spellEnd"/>
      <w:r>
        <w:rPr>
          <w:rFonts w:ascii="Times New Roman" w:eastAsia="Arial Unicode MS" w:hAnsi="Times New Roman" w:cs="Times New Roman"/>
          <w:b/>
          <w:bCs/>
          <w:color w:val="000000" w:themeColor="text1"/>
          <w:szCs w:val="20"/>
        </w:rPr>
        <w:t xml:space="preserve"> associated with PTAG expiry during RACH-less LTM cell switch, discuss the following options</w:t>
      </w:r>
      <w:r w:rsidR="00943769">
        <w:rPr>
          <w:rFonts w:ascii="Times New Roman" w:eastAsia="Arial Unicode MS" w:hAnsi="Times New Roman" w:cs="Times New Roman"/>
          <w:b/>
          <w:bCs/>
          <w:color w:val="000000" w:themeColor="text1"/>
          <w:szCs w:val="20"/>
        </w:rPr>
        <w:t>:</w:t>
      </w:r>
    </w:p>
    <w:p w14:paraId="5A15A1EF" w14:textId="77777777" w:rsidR="00E608E8" w:rsidRPr="00DB58CF" w:rsidRDefault="00E608E8" w:rsidP="00E608E8">
      <w:pPr>
        <w:numPr>
          <w:ilvl w:val="0"/>
          <w:numId w:val="23"/>
        </w:numPr>
        <w:spacing w:before="120" w:afterLines="50" w:after="120"/>
        <w:rPr>
          <w:rFonts w:ascii="Times New Roman" w:eastAsia="Arial Unicode MS" w:hAnsi="Times New Roman" w:cs="Times New Roman"/>
          <w:b/>
          <w:bCs/>
          <w:szCs w:val="20"/>
        </w:rPr>
      </w:pPr>
      <w:r w:rsidRPr="00DB58CF">
        <w:rPr>
          <w:rFonts w:ascii="Times New Roman" w:eastAsia="Arial Unicode MS" w:hAnsi="Times New Roman" w:cs="Times New Roman"/>
          <w:b/>
          <w:bCs/>
          <w:szCs w:val="20"/>
        </w:rPr>
        <w:t xml:space="preserve">Opt1) </w:t>
      </w:r>
      <w:r w:rsidRPr="0016637F">
        <w:rPr>
          <w:rFonts w:ascii="Times New Roman" w:eastAsia="Arial Unicode MS" w:hAnsi="Times New Roman" w:cs="Times New Roman"/>
          <w:b/>
          <w:bCs/>
          <w:szCs w:val="20"/>
        </w:rPr>
        <w:t xml:space="preserve">the </w:t>
      </w:r>
      <w:r w:rsidRPr="00DB58CF">
        <w:rPr>
          <w:rFonts w:ascii="Times New Roman" w:eastAsia="Arial Unicode MS" w:hAnsi="Times New Roman" w:cs="Times New Roman"/>
          <w:b/>
          <w:bCs/>
          <w:szCs w:val="20"/>
        </w:rPr>
        <w:t xml:space="preserve">UE terminates the </w:t>
      </w:r>
      <w:r w:rsidRPr="0016637F">
        <w:rPr>
          <w:rFonts w:ascii="Times New Roman" w:eastAsia="Arial Unicode MS" w:hAnsi="Times New Roman" w:cs="Times New Roman" w:hint="eastAsia"/>
          <w:b/>
          <w:bCs/>
          <w:szCs w:val="20"/>
        </w:rPr>
        <w:t>CLTM</w:t>
      </w:r>
      <w:r w:rsidRPr="0016637F">
        <w:rPr>
          <w:rFonts w:ascii="Times New Roman" w:eastAsia="Arial Unicode MS" w:hAnsi="Times New Roman" w:cs="Times New Roman"/>
          <w:b/>
          <w:bCs/>
          <w:szCs w:val="20"/>
        </w:rPr>
        <w:t xml:space="preserve"> cell switch procedure</w:t>
      </w:r>
    </w:p>
    <w:p w14:paraId="0AF22FFC" w14:textId="77777777" w:rsidR="00E608E8" w:rsidRPr="00DB58CF" w:rsidRDefault="00E608E8" w:rsidP="00E608E8">
      <w:pPr>
        <w:numPr>
          <w:ilvl w:val="0"/>
          <w:numId w:val="23"/>
        </w:numPr>
        <w:spacing w:before="120" w:afterLines="50" w:after="120"/>
        <w:rPr>
          <w:rFonts w:ascii="Times New Roman" w:eastAsia="Arial Unicode MS" w:hAnsi="Times New Roman" w:cs="Times New Roman"/>
          <w:b/>
          <w:bCs/>
          <w:szCs w:val="20"/>
        </w:rPr>
      </w:pPr>
      <w:r w:rsidRPr="00DB58CF">
        <w:rPr>
          <w:rFonts w:ascii="Times New Roman" w:eastAsia="Arial Unicode MS" w:hAnsi="Times New Roman" w:cs="Times New Roman"/>
          <w:b/>
          <w:bCs/>
          <w:szCs w:val="20"/>
        </w:rPr>
        <w:t xml:space="preserve">Opt2) </w:t>
      </w:r>
      <w:r w:rsidRPr="0016637F">
        <w:rPr>
          <w:rFonts w:ascii="Times New Roman" w:eastAsia="Arial Unicode MS" w:hAnsi="Times New Roman" w:cs="Times New Roman"/>
          <w:b/>
          <w:bCs/>
          <w:szCs w:val="20"/>
        </w:rPr>
        <w:t xml:space="preserve">the </w:t>
      </w:r>
      <w:r w:rsidRPr="00DB58CF">
        <w:rPr>
          <w:rFonts w:ascii="Times New Roman" w:eastAsia="Arial Unicode MS" w:hAnsi="Times New Roman" w:cs="Times New Roman"/>
          <w:b/>
          <w:bCs/>
          <w:szCs w:val="20"/>
        </w:rPr>
        <w:t>UE fallbacks</w:t>
      </w:r>
      <w:r w:rsidRPr="0016637F">
        <w:rPr>
          <w:rFonts w:ascii="Times New Roman" w:eastAsia="Arial Unicode MS" w:hAnsi="Times New Roman" w:cs="Times New Roman"/>
          <w:b/>
          <w:bCs/>
          <w:szCs w:val="20"/>
        </w:rPr>
        <w:t xml:space="preserve"> from RACH-less LTM</w:t>
      </w:r>
      <w:r w:rsidRPr="00DB58CF">
        <w:rPr>
          <w:rFonts w:ascii="Times New Roman" w:eastAsia="Arial Unicode MS" w:hAnsi="Times New Roman" w:cs="Times New Roman"/>
          <w:b/>
          <w:bCs/>
          <w:szCs w:val="20"/>
        </w:rPr>
        <w:t xml:space="preserve"> to RACH-based C-LTM</w:t>
      </w:r>
      <w:r w:rsidRPr="0016637F">
        <w:rPr>
          <w:rFonts w:ascii="Times New Roman" w:eastAsia="Arial Unicode MS" w:hAnsi="Times New Roman" w:cs="Times New Roman"/>
          <w:b/>
          <w:bCs/>
          <w:szCs w:val="20"/>
        </w:rPr>
        <w:t xml:space="preserve"> </w:t>
      </w:r>
    </w:p>
    <w:p w14:paraId="08278814" w14:textId="77777777" w:rsidR="00E608E8" w:rsidRPr="00DB58CF" w:rsidRDefault="00E608E8" w:rsidP="00E608E8">
      <w:pPr>
        <w:numPr>
          <w:ilvl w:val="0"/>
          <w:numId w:val="23"/>
        </w:numPr>
        <w:spacing w:before="120" w:afterLines="50" w:after="120"/>
        <w:rPr>
          <w:rFonts w:ascii="Times New Roman" w:eastAsia="Arial Unicode MS" w:hAnsi="Times New Roman" w:cs="Times New Roman"/>
          <w:b/>
          <w:bCs/>
          <w:szCs w:val="20"/>
        </w:rPr>
      </w:pPr>
      <w:r w:rsidRPr="00DB58CF">
        <w:rPr>
          <w:rFonts w:ascii="Times New Roman" w:eastAsia="Arial Unicode MS" w:hAnsi="Times New Roman" w:cs="Times New Roman"/>
          <w:b/>
          <w:bCs/>
          <w:szCs w:val="20"/>
        </w:rPr>
        <w:t xml:space="preserve">Opt3) </w:t>
      </w:r>
      <w:r w:rsidRPr="0016637F">
        <w:rPr>
          <w:rFonts w:ascii="Times New Roman" w:eastAsia="Arial Unicode MS" w:hAnsi="Times New Roman" w:cs="Times New Roman"/>
          <w:b/>
          <w:bCs/>
          <w:szCs w:val="20"/>
        </w:rPr>
        <w:t>the UE does nothing</w:t>
      </w:r>
    </w:p>
    <w:p w14:paraId="2BC76690" w14:textId="77777777" w:rsidR="001305F4" w:rsidRPr="001305F4" w:rsidRDefault="001305F4" w:rsidP="001305F4">
      <w:pPr>
        <w:spacing w:before="120" w:afterLines="50" w:after="120"/>
        <w:rPr>
          <w:rFonts w:ascii="Times New Roman" w:eastAsia="Arial Unicode MS" w:hAnsi="Times New Roman" w:cs="Times New Roman"/>
          <w:b/>
          <w:bCs/>
          <w:szCs w:val="20"/>
          <w:lang w:val="en-GB"/>
        </w:rPr>
      </w:pPr>
      <w:r w:rsidRPr="001305F4">
        <w:rPr>
          <w:rFonts w:ascii="Times New Roman" w:eastAsia="Arial Unicode MS" w:hAnsi="Times New Roman" w:cs="Times New Roman"/>
          <w:b/>
          <w:bCs/>
          <w:szCs w:val="20"/>
        </w:rPr>
        <w:t>Proposal 3. Support co-existence between CLTM and (e)</w:t>
      </w:r>
      <w:proofErr w:type="spellStart"/>
      <w:r w:rsidRPr="001305F4">
        <w:rPr>
          <w:rFonts w:ascii="Times New Roman" w:eastAsia="Arial Unicode MS" w:hAnsi="Times New Roman" w:cs="Times New Roman"/>
          <w:b/>
          <w:bCs/>
          <w:szCs w:val="20"/>
        </w:rPr>
        <w:t>RedCap</w:t>
      </w:r>
      <w:proofErr w:type="spellEnd"/>
      <w:r w:rsidRPr="001305F4">
        <w:rPr>
          <w:rFonts w:ascii="Times New Roman" w:eastAsia="Arial Unicode MS" w:hAnsi="Times New Roman" w:cs="Times New Roman"/>
          <w:b/>
          <w:bCs/>
          <w:szCs w:val="20"/>
        </w:rPr>
        <w:t xml:space="preserve"> and </w:t>
      </w:r>
      <w:proofErr w:type="spellStart"/>
      <w:r w:rsidRPr="001305F4">
        <w:rPr>
          <w:rFonts w:ascii="Times New Roman" w:eastAsia="Arial Unicode MS" w:hAnsi="Times New Roman" w:cs="Times New Roman"/>
          <w:b/>
          <w:bCs/>
          <w:szCs w:val="20"/>
        </w:rPr>
        <w:t>CovEnh</w:t>
      </w:r>
      <w:proofErr w:type="spellEnd"/>
      <w:r w:rsidRPr="001305F4">
        <w:rPr>
          <w:rFonts w:ascii="Times New Roman" w:eastAsia="Arial Unicode MS" w:hAnsi="Times New Roman" w:cs="Times New Roman"/>
          <w:b/>
          <w:bCs/>
          <w:szCs w:val="20"/>
        </w:rPr>
        <w:t xml:space="preserve"> without additional specification effort.</w:t>
      </w:r>
    </w:p>
    <w:p w14:paraId="03D984DD" w14:textId="77777777" w:rsidR="005A5609" w:rsidRPr="001305F4" w:rsidRDefault="005A5609" w:rsidP="0007201F">
      <w:pPr>
        <w:spacing w:before="120" w:afterLines="50" w:after="120"/>
        <w:rPr>
          <w:rFonts w:ascii="Times New Roman" w:hAnsi="Times New Roman" w:cs="Times New Roman"/>
          <w:u w:val="single"/>
          <w:lang w:val="en-GB"/>
        </w:rPr>
      </w:pPr>
    </w:p>
    <w:p w14:paraId="59714A20" w14:textId="2662CF3A" w:rsidR="00D74284" w:rsidRPr="00675BEA" w:rsidRDefault="00D74284" w:rsidP="00D74284">
      <w:pPr>
        <w:keepNext/>
        <w:keepLines/>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sz w:val="32"/>
          <w:szCs w:val="20"/>
        </w:rPr>
      </w:pPr>
      <w:r>
        <w:rPr>
          <w:rFonts w:ascii="Arial" w:eastAsia="Arial Unicode MS" w:hAnsi="Arial"/>
          <w:sz w:val="32"/>
          <w:szCs w:val="20"/>
          <w:lang w:eastAsia="en-US"/>
        </w:rPr>
        <w:t>Reference</w:t>
      </w:r>
    </w:p>
    <w:p w14:paraId="76615686" w14:textId="4DFD2E55" w:rsidR="00D74284" w:rsidRDefault="00D74284" w:rsidP="00C249E4">
      <w:pPr>
        <w:spacing w:before="120" w:afterLines="50" w:after="120"/>
        <w:rPr>
          <w:rFonts w:ascii="Arial" w:eastAsia="Arial Unicode MS" w:hAnsi="Arial"/>
          <w:sz w:val="20"/>
          <w:szCs w:val="20"/>
        </w:rPr>
      </w:pPr>
      <w:r>
        <w:rPr>
          <w:rFonts w:ascii="Arial" w:eastAsia="Arial Unicode MS" w:hAnsi="Arial" w:hint="eastAsia"/>
          <w:sz w:val="20"/>
          <w:szCs w:val="20"/>
        </w:rPr>
        <w:t>[</w:t>
      </w:r>
      <w:r>
        <w:rPr>
          <w:rFonts w:ascii="Arial" w:eastAsia="Arial Unicode MS" w:hAnsi="Arial"/>
          <w:sz w:val="20"/>
          <w:szCs w:val="20"/>
        </w:rPr>
        <w:t>1]</w:t>
      </w:r>
      <w:r w:rsidR="004F027E">
        <w:rPr>
          <w:rFonts w:ascii="Arial" w:eastAsia="Arial Unicode MS" w:hAnsi="Arial"/>
          <w:sz w:val="20"/>
          <w:szCs w:val="20"/>
        </w:rPr>
        <w:t xml:space="preserve"> </w:t>
      </w:r>
      <w:r w:rsidR="00C3504E">
        <w:rPr>
          <w:rFonts w:ascii="Arial" w:eastAsia="Arial Unicode MS" w:hAnsi="Arial"/>
          <w:sz w:val="20"/>
          <w:szCs w:val="20"/>
        </w:rPr>
        <w:t>meeting report of RAN2 #12</w:t>
      </w:r>
      <w:r w:rsidR="00DA6421">
        <w:rPr>
          <w:rFonts w:ascii="Arial" w:eastAsia="Arial Unicode MS" w:hAnsi="Arial"/>
          <w:sz w:val="20"/>
          <w:szCs w:val="20"/>
        </w:rPr>
        <w:t>9</w:t>
      </w:r>
      <w:r w:rsidR="00DB4E40">
        <w:rPr>
          <w:rFonts w:ascii="Arial" w:eastAsia="Arial Unicode MS" w:hAnsi="Arial"/>
          <w:sz w:val="20"/>
          <w:szCs w:val="20"/>
        </w:rPr>
        <w:t>bis</w:t>
      </w:r>
      <w:r w:rsidR="00C3504E">
        <w:rPr>
          <w:rFonts w:ascii="Arial" w:eastAsia="Arial Unicode MS" w:hAnsi="Arial"/>
          <w:sz w:val="20"/>
          <w:szCs w:val="20"/>
        </w:rPr>
        <w:t>.</w:t>
      </w:r>
    </w:p>
    <w:p w14:paraId="18FA977B" w14:textId="77777777" w:rsidR="0033336B" w:rsidRPr="001C632E" w:rsidRDefault="0033336B" w:rsidP="00C249E4">
      <w:pPr>
        <w:spacing w:before="120" w:afterLines="50" w:after="120"/>
        <w:rPr>
          <w:rFonts w:ascii="Arial" w:eastAsia="Arial Unicode MS" w:hAnsi="Arial"/>
          <w:sz w:val="20"/>
          <w:szCs w:val="20"/>
        </w:rPr>
      </w:pPr>
    </w:p>
    <w:sectPr w:rsidR="0033336B" w:rsidRPr="001C632E" w:rsidSect="00625D00">
      <w:headerReference w:type="default"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1B42D" w14:textId="77777777" w:rsidR="00375284" w:rsidRDefault="00375284" w:rsidP="006D4BFE">
      <w:r>
        <w:separator/>
      </w:r>
    </w:p>
  </w:endnote>
  <w:endnote w:type="continuationSeparator" w:id="0">
    <w:p w14:paraId="01DA67AF" w14:textId="77777777" w:rsidR="00375284" w:rsidRDefault="00375284" w:rsidP="006D4BFE">
      <w:r>
        <w:continuationSeparator/>
      </w:r>
    </w:p>
  </w:endnote>
  <w:endnote w:type="continuationNotice" w:id="1">
    <w:p w14:paraId="4D312204" w14:textId="77777777" w:rsidR="00375284" w:rsidRDefault="003752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Yu Gothic Medium">
    <w:panose1 w:val="020B0500000000000000"/>
    <w:charset w:val="80"/>
    <w:family w:val="swiss"/>
    <w:pitch w:val="variable"/>
    <w:sig w:usb0="E00002FF" w:usb1="2AC7FDFF" w:usb2="00000016"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535F4" w14:textId="01A65FE0" w:rsidR="00A031CD" w:rsidRPr="00A031CD" w:rsidRDefault="00A031CD" w:rsidP="00A031CD">
    <w:pPr>
      <w:pStyle w:val="a5"/>
      <w:jc w:val="center"/>
      <w:rPr>
        <w:rFonts w:eastAsia="等线"/>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BD28A" w14:textId="77777777" w:rsidR="00375284" w:rsidRDefault="00375284" w:rsidP="006D4BFE">
      <w:r>
        <w:separator/>
      </w:r>
    </w:p>
  </w:footnote>
  <w:footnote w:type="continuationSeparator" w:id="0">
    <w:p w14:paraId="0C377E10" w14:textId="77777777" w:rsidR="00375284" w:rsidRDefault="00375284" w:rsidP="006D4BFE">
      <w:r>
        <w:continuationSeparator/>
      </w:r>
    </w:p>
  </w:footnote>
  <w:footnote w:type="continuationNotice" w:id="1">
    <w:p w14:paraId="3DC8383B" w14:textId="77777777" w:rsidR="00375284" w:rsidRDefault="003752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8E872" w14:textId="10D461B7" w:rsidR="009E47F6" w:rsidRPr="009E47F6" w:rsidRDefault="009E47F6" w:rsidP="009E47F6">
    <w:pPr>
      <w:pStyle w:val="a3"/>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0331"/>
    <w:multiLevelType w:val="hybridMultilevel"/>
    <w:tmpl w:val="CC2E871E"/>
    <w:lvl w:ilvl="0" w:tplc="8F5A00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081E0659"/>
    <w:multiLevelType w:val="hybridMultilevel"/>
    <w:tmpl w:val="480C7BA6"/>
    <w:lvl w:ilvl="0" w:tplc="EFE81936">
      <w:start w:val="1"/>
      <w:numFmt w:val="bullet"/>
      <w:lvlText w:val="•"/>
      <w:lvlJc w:val="left"/>
      <w:pPr>
        <w:tabs>
          <w:tab w:val="num" w:pos="720"/>
        </w:tabs>
        <w:ind w:left="720" w:hanging="360"/>
      </w:pPr>
      <w:rPr>
        <w:rFonts w:ascii="Arial" w:hAnsi="Arial" w:hint="default"/>
      </w:rPr>
    </w:lvl>
    <w:lvl w:ilvl="1" w:tplc="88800FF4" w:tentative="1">
      <w:start w:val="1"/>
      <w:numFmt w:val="bullet"/>
      <w:lvlText w:val="•"/>
      <w:lvlJc w:val="left"/>
      <w:pPr>
        <w:tabs>
          <w:tab w:val="num" w:pos="1440"/>
        </w:tabs>
        <w:ind w:left="1440" w:hanging="360"/>
      </w:pPr>
      <w:rPr>
        <w:rFonts w:ascii="Arial" w:hAnsi="Arial" w:hint="default"/>
      </w:rPr>
    </w:lvl>
    <w:lvl w:ilvl="2" w:tplc="6E3EB040">
      <w:start w:val="1"/>
      <w:numFmt w:val="bullet"/>
      <w:lvlText w:val="•"/>
      <w:lvlJc w:val="left"/>
      <w:pPr>
        <w:tabs>
          <w:tab w:val="num" w:pos="2160"/>
        </w:tabs>
        <w:ind w:left="2160" w:hanging="360"/>
      </w:pPr>
      <w:rPr>
        <w:rFonts w:ascii="Arial" w:hAnsi="Arial" w:hint="default"/>
      </w:rPr>
    </w:lvl>
    <w:lvl w:ilvl="3" w:tplc="00B67E9A" w:tentative="1">
      <w:start w:val="1"/>
      <w:numFmt w:val="bullet"/>
      <w:lvlText w:val="•"/>
      <w:lvlJc w:val="left"/>
      <w:pPr>
        <w:tabs>
          <w:tab w:val="num" w:pos="2880"/>
        </w:tabs>
        <w:ind w:left="2880" w:hanging="360"/>
      </w:pPr>
      <w:rPr>
        <w:rFonts w:ascii="Arial" w:hAnsi="Arial" w:hint="default"/>
      </w:rPr>
    </w:lvl>
    <w:lvl w:ilvl="4" w:tplc="5EE03CF4" w:tentative="1">
      <w:start w:val="1"/>
      <w:numFmt w:val="bullet"/>
      <w:lvlText w:val="•"/>
      <w:lvlJc w:val="left"/>
      <w:pPr>
        <w:tabs>
          <w:tab w:val="num" w:pos="3600"/>
        </w:tabs>
        <w:ind w:left="3600" w:hanging="360"/>
      </w:pPr>
      <w:rPr>
        <w:rFonts w:ascii="Arial" w:hAnsi="Arial" w:hint="default"/>
      </w:rPr>
    </w:lvl>
    <w:lvl w:ilvl="5" w:tplc="ACB4ECF6" w:tentative="1">
      <w:start w:val="1"/>
      <w:numFmt w:val="bullet"/>
      <w:lvlText w:val="•"/>
      <w:lvlJc w:val="left"/>
      <w:pPr>
        <w:tabs>
          <w:tab w:val="num" w:pos="4320"/>
        </w:tabs>
        <w:ind w:left="4320" w:hanging="360"/>
      </w:pPr>
      <w:rPr>
        <w:rFonts w:ascii="Arial" w:hAnsi="Arial" w:hint="default"/>
      </w:rPr>
    </w:lvl>
    <w:lvl w:ilvl="6" w:tplc="28468086" w:tentative="1">
      <w:start w:val="1"/>
      <w:numFmt w:val="bullet"/>
      <w:lvlText w:val="•"/>
      <w:lvlJc w:val="left"/>
      <w:pPr>
        <w:tabs>
          <w:tab w:val="num" w:pos="5040"/>
        </w:tabs>
        <w:ind w:left="5040" w:hanging="360"/>
      </w:pPr>
      <w:rPr>
        <w:rFonts w:ascii="Arial" w:hAnsi="Arial" w:hint="default"/>
      </w:rPr>
    </w:lvl>
    <w:lvl w:ilvl="7" w:tplc="118A3816" w:tentative="1">
      <w:start w:val="1"/>
      <w:numFmt w:val="bullet"/>
      <w:lvlText w:val="•"/>
      <w:lvlJc w:val="left"/>
      <w:pPr>
        <w:tabs>
          <w:tab w:val="num" w:pos="5760"/>
        </w:tabs>
        <w:ind w:left="5760" w:hanging="360"/>
      </w:pPr>
      <w:rPr>
        <w:rFonts w:ascii="Arial" w:hAnsi="Arial" w:hint="default"/>
      </w:rPr>
    </w:lvl>
    <w:lvl w:ilvl="8" w:tplc="157ED7B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A837DD"/>
    <w:multiLevelType w:val="hybridMultilevel"/>
    <w:tmpl w:val="CAF6DB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8553FB"/>
    <w:multiLevelType w:val="hybridMultilevel"/>
    <w:tmpl w:val="38046A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3D2839"/>
    <w:multiLevelType w:val="multilevel"/>
    <w:tmpl w:val="AAB21E32"/>
    <w:lvl w:ilvl="0">
      <w:start w:val="1"/>
      <w:numFmt w:val="decimal"/>
      <w:lvlText w:val="%1."/>
      <w:lvlJc w:val="left"/>
      <w:pPr>
        <w:ind w:left="360" w:hanging="360"/>
      </w:pPr>
      <w:rPr>
        <w:rFonts w:hint="default"/>
      </w:rPr>
    </w:lvl>
    <w:lvl w:ilvl="1">
      <w:start w:val="1"/>
      <w:numFmt w:val="decimal"/>
      <w:isLgl/>
      <w:lvlText w:val="%1.%2"/>
      <w:lvlJc w:val="left"/>
      <w:pPr>
        <w:ind w:left="533" w:hanging="533"/>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1080" w:hanging="108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440" w:hanging="144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800" w:hanging="1800"/>
      </w:pPr>
      <w:rPr>
        <w:rFonts w:hint="default"/>
        <w:sz w:val="32"/>
      </w:rPr>
    </w:lvl>
  </w:abstractNum>
  <w:abstractNum w:abstractNumId="6" w15:restartNumberingAfterBreak="0">
    <w:nsid w:val="290F518E"/>
    <w:multiLevelType w:val="hybridMultilevel"/>
    <w:tmpl w:val="E04C4E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353983"/>
    <w:multiLevelType w:val="hybridMultilevel"/>
    <w:tmpl w:val="2C1476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42208E"/>
    <w:multiLevelType w:val="hybridMultilevel"/>
    <w:tmpl w:val="2CDEC5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B54245"/>
    <w:multiLevelType w:val="hybridMultilevel"/>
    <w:tmpl w:val="1E3A21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81C176C"/>
    <w:multiLevelType w:val="hybridMultilevel"/>
    <w:tmpl w:val="7F4CFA50"/>
    <w:lvl w:ilvl="0" w:tplc="BE4C0A68">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13"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DF59DF"/>
    <w:multiLevelType w:val="hybridMultilevel"/>
    <w:tmpl w:val="5D5616A0"/>
    <w:lvl w:ilvl="0" w:tplc="A42A6D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53757BB5"/>
    <w:multiLevelType w:val="hybridMultilevel"/>
    <w:tmpl w:val="5CC8DA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B624DA"/>
    <w:multiLevelType w:val="hybridMultilevel"/>
    <w:tmpl w:val="FB3A75AE"/>
    <w:lvl w:ilvl="0" w:tplc="F4B67F70">
      <w:start w:val="1"/>
      <w:numFmt w:val="bullet"/>
      <w:lvlText w:val=""/>
      <w:lvlJc w:val="left"/>
      <w:pPr>
        <w:tabs>
          <w:tab w:val="num" w:pos="720"/>
        </w:tabs>
        <w:ind w:left="720" w:hanging="360"/>
      </w:pPr>
      <w:rPr>
        <w:rFonts w:ascii="Wingdings" w:hAnsi="Wingdings" w:hint="default"/>
      </w:rPr>
    </w:lvl>
    <w:lvl w:ilvl="1" w:tplc="946A3AE2">
      <w:start w:val="1"/>
      <w:numFmt w:val="bullet"/>
      <w:lvlText w:val=""/>
      <w:lvlJc w:val="left"/>
      <w:pPr>
        <w:tabs>
          <w:tab w:val="num" w:pos="1440"/>
        </w:tabs>
        <w:ind w:left="1440" w:hanging="360"/>
      </w:pPr>
      <w:rPr>
        <w:rFonts w:ascii="Wingdings" w:hAnsi="Wingdings" w:hint="default"/>
      </w:rPr>
    </w:lvl>
    <w:lvl w:ilvl="2" w:tplc="8166B09A" w:tentative="1">
      <w:start w:val="1"/>
      <w:numFmt w:val="bullet"/>
      <w:lvlText w:val=""/>
      <w:lvlJc w:val="left"/>
      <w:pPr>
        <w:tabs>
          <w:tab w:val="num" w:pos="2160"/>
        </w:tabs>
        <w:ind w:left="2160" w:hanging="360"/>
      </w:pPr>
      <w:rPr>
        <w:rFonts w:ascii="Wingdings" w:hAnsi="Wingdings" w:hint="default"/>
      </w:rPr>
    </w:lvl>
    <w:lvl w:ilvl="3" w:tplc="A6F8E80C" w:tentative="1">
      <w:start w:val="1"/>
      <w:numFmt w:val="bullet"/>
      <w:lvlText w:val=""/>
      <w:lvlJc w:val="left"/>
      <w:pPr>
        <w:tabs>
          <w:tab w:val="num" w:pos="2880"/>
        </w:tabs>
        <w:ind w:left="2880" w:hanging="360"/>
      </w:pPr>
      <w:rPr>
        <w:rFonts w:ascii="Wingdings" w:hAnsi="Wingdings" w:hint="default"/>
      </w:rPr>
    </w:lvl>
    <w:lvl w:ilvl="4" w:tplc="BC5A7FB6" w:tentative="1">
      <w:start w:val="1"/>
      <w:numFmt w:val="bullet"/>
      <w:lvlText w:val=""/>
      <w:lvlJc w:val="left"/>
      <w:pPr>
        <w:tabs>
          <w:tab w:val="num" w:pos="3600"/>
        </w:tabs>
        <w:ind w:left="3600" w:hanging="360"/>
      </w:pPr>
      <w:rPr>
        <w:rFonts w:ascii="Wingdings" w:hAnsi="Wingdings" w:hint="default"/>
      </w:rPr>
    </w:lvl>
    <w:lvl w:ilvl="5" w:tplc="E4845108" w:tentative="1">
      <w:start w:val="1"/>
      <w:numFmt w:val="bullet"/>
      <w:lvlText w:val=""/>
      <w:lvlJc w:val="left"/>
      <w:pPr>
        <w:tabs>
          <w:tab w:val="num" w:pos="4320"/>
        </w:tabs>
        <w:ind w:left="4320" w:hanging="360"/>
      </w:pPr>
      <w:rPr>
        <w:rFonts w:ascii="Wingdings" w:hAnsi="Wingdings" w:hint="default"/>
      </w:rPr>
    </w:lvl>
    <w:lvl w:ilvl="6" w:tplc="26CA585E" w:tentative="1">
      <w:start w:val="1"/>
      <w:numFmt w:val="bullet"/>
      <w:lvlText w:val=""/>
      <w:lvlJc w:val="left"/>
      <w:pPr>
        <w:tabs>
          <w:tab w:val="num" w:pos="5040"/>
        </w:tabs>
        <w:ind w:left="5040" w:hanging="360"/>
      </w:pPr>
      <w:rPr>
        <w:rFonts w:ascii="Wingdings" w:hAnsi="Wingdings" w:hint="default"/>
      </w:rPr>
    </w:lvl>
    <w:lvl w:ilvl="7" w:tplc="8FECD4A8" w:tentative="1">
      <w:start w:val="1"/>
      <w:numFmt w:val="bullet"/>
      <w:lvlText w:val=""/>
      <w:lvlJc w:val="left"/>
      <w:pPr>
        <w:tabs>
          <w:tab w:val="num" w:pos="5760"/>
        </w:tabs>
        <w:ind w:left="5760" w:hanging="360"/>
      </w:pPr>
      <w:rPr>
        <w:rFonts w:ascii="Wingdings" w:hAnsi="Wingdings" w:hint="default"/>
      </w:rPr>
    </w:lvl>
    <w:lvl w:ilvl="8" w:tplc="BD2CBD1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9D6E47"/>
    <w:multiLevelType w:val="hybridMultilevel"/>
    <w:tmpl w:val="DEA01B22"/>
    <w:lvl w:ilvl="0" w:tplc="5FD271F0">
      <w:start w:val="1"/>
      <w:numFmt w:val="bullet"/>
      <w:lvlText w:val="-"/>
      <w:lvlJc w:val="left"/>
      <w:pPr>
        <w:tabs>
          <w:tab w:val="num" w:pos="720"/>
        </w:tabs>
        <w:ind w:left="720" w:hanging="360"/>
      </w:pPr>
      <w:rPr>
        <w:rFonts w:ascii="宋体" w:hAnsi="宋体" w:hint="default"/>
      </w:rPr>
    </w:lvl>
    <w:lvl w:ilvl="1" w:tplc="A05C80D4" w:tentative="1">
      <w:start w:val="1"/>
      <w:numFmt w:val="bullet"/>
      <w:lvlText w:val="-"/>
      <w:lvlJc w:val="left"/>
      <w:pPr>
        <w:tabs>
          <w:tab w:val="num" w:pos="1440"/>
        </w:tabs>
        <w:ind w:left="1440" w:hanging="360"/>
      </w:pPr>
      <w:rPr>
        <w:rFonts w:ascii="宋体" w:hAnsi="宋体" w:hint="default"/>
      </w:rPr>
    </w:lvl>
    <w:lvl w:ilvl="2" w:tplc="A4EED66A" w:tentative="1">
      <w:start w:val="1"/>
      <w:numFmt w:val="bullet"/>
      <w:lvlText w:val="-"/>
      <w:lvlJc w:val="left"/>
      <w:pPr>
        <w:tabs>
          <w:tab w:val="num" w:pos="2160"/>
        </w:tabs>
        <w:ind w:left="2160" w:hanging="360"/>
      </w:pPr>
      <w:rPr>
        <w:rFonts w:ascii="宋体" w:hAnsi="宋体" w:hint="default"/>
      </w:rPr>
    </w:lvl>
    <w:lvl w:ilvl="3" w:tplc="1A7A1FF8" w:tentative="1">
      <w:start w:val="1"/>
      <w:numFmt w:val="bullet"/>
      <w:lvlText w:val="-"/>
      <w:lvlJc w:val="left"/>
      <w:pPr>
        <w:tabs>
          <w:tab w:val="num" w:pos="2880"/>
        </w:tabs>
        <w:ind w:left="2880" w:hanging="360"/>
      </w:pPr>
      <w:rPr>
        <w:rFonts w:ascii="宋体" w:hAnsi="宋体" w:hint="default"/>
      </w:rPr>
    </w:lvl>
    <w:lvl w:ilvl="4" w:tplc="CF1625B6" w:tentative="1">
      <w:start w:val="1"/>
      <w:numFmt w:val="bullet"/>
      <w:lvlText w:val="-"/>
      <w:lvlJc w:val="left"/>
      <w:pPr>
        <w:tabs>
          <w:tab w:val="num" w:pos="3600"/>
        </w:tabs>
        <w:ind w:left="3600" w:hanging="360"/>
      </w:pPr>
      <w:rPr>
        <w:rFonts w:ascii="宋体" w:hAnsi="宋体" w:hint="default"/>
      </w:rPr>
    </w:lvl>
    <w:lvl w:ilvl="5" w:tplc="05365FF8" w:tentative="1">
      <w:start w:val="1"/>
      <w:numFmt w:val="bullet"/>
      <w:lvlText w:val="-"/>
      <w:lvlJc w:val="left"/>
      <w:pPr>
        <w:tabs>
          <w:tab w:val="num" w:pos="4320"/>
        </w:tabs>
        <w:ind w:left="4320" w:hanging="360"/>
      </w:pPr>
      <w:rPr>
        <w:rFonts w:ascii="宋体" w:hAnsi="宋体" w:hint="default"/>
      </w:rPr>
    </w:lvl>
    <w:lvl w:ilvl="6" w:tplc="4232E4F2" w:tentative="1">
      <w:start w:val="1"/>
      <w:numFmt w:val="bullet"/>
      <w:lvlText w:val="-"/>
      <w:lvlJc w:val="left"/>
      <w:pPr>
        <w:tabs>
          <w:tab w:val="num" w:pos="5040"/>
        </w:tabs>
        <w:ind w:left="5040" w:hanging="360"/>
      </w:pPr>
      <w:rPr>
        <w:rFonts w:ascii="宋体" w:hAnsi="宋体" w:hint="default"/>
      </w:rPr>
    </w:lvl>
    <w:lvl w:ilvl="7" w:tplc="D3D8AD92" w:tentative="1">
      <w:start w:val="1"/>
      <w:numFmt w:val="bullet"/>
      <w:lvlText w:val="-"/>
      <w:lvlJc w:val="left"/>
      <w:pPr>
        <w:tabs>
          <w:tab w:val="num" w:pos="5760"/>
        </w:tabs>
        <w:ind w:left="5760" w:hanging="360"/>
      </w:pPr>
      <w:rPr>
        <w:rFonts w:ascii="宋体" w:hAnsi="宋体" w:hint="default"/>
      </w:rPr>
    </w:lvl>
    <w:lvl w:ilvl="8" w:tplc="3CC4A788" w:tentative="1">
      <w:start w:val="1"/>
      <w:numFmt w:val="bullet"/>
      <w:lvlText w:val="-"/>
      <w:lvlJc w:val="left"/>
      <w:pPr>
        <w:tabs>
          <w:tab w:val="num" w:pos="6480"/>
        </w:tabs>
        <w:ind w:left="6480" w:hanging="360"/>
      </w:pPr>
      <w:rPr>
        <w:rFonts w:ascii="宋体" w:hAnsi="宋体" w:hint="default"/>
      </w:rPr>
    </w:lvl>
  </w:abstractNum>
  <w:abstractNum w:abstractNumId="18" w15:restartNumberingAfterBreak="0">
    <w:nsid w:val="619A1F09"/>
    <w:multiLevelType w:val="hybridMultilevel"/>
    <w:tmpl w:val="3326C36A"/>
    <w:lvl w:ilvl="0" w:tplc="D2E079D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9"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72337A"/>
    <w:multiLevelType w:val="hybridMultilevel"/>
    <w:tmpl w:val="055620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20"/>
  </w:num>
  <w:num w:numId="3">
    <w:abstractNumId w:val="12"/>
  </w:num>
  <w:num w:numId="4">
    <w:abstractNumId w:val="3"/>
  </w:num>
  <w:num w:numId="5">
    <w:abstractNumId w:val="7"/>
  </w:num>
  <w:num w:numId="6">
    <w:abstractNumId w:val="10"/>
  </w:num>
  <w:num w:numId="7">
    <w:abstractNumId w:val="16"/>
  </w:num>
  <w:num w:numId="8">
    <w:abstractNumId w:val="5"/>
  </w:num>
  <w:num w:numId="9">
    <w:abstractNumId w:val="0"/>
  </w:num>
  <w:num w:numId="10">
    <w:abstractNumId w:val="21"/>
  </w:num>
  <w:num w:numId="11">
    <w:abstractNumId w:val="1"/>
  </w:num>
  <w:num w:numId="12">
    <w:abstractNumId w:val="19"/>
  </w:num>
  <w:num w:numId="13">
    <w:abstractNumId w:val="6"/>
  </w:num>
  <w:num w:numId="14">
    <w:abstractNumId w:val="11"/>
  </w:num>
  <w:num w:numId="15">
    <w:abstractNumId w:val="2"/>
  </w:num>
  <w:num w:numId="16">
    <w:abstractNumId w:val="4"/>
  </w:num>
  <w:num w:numId="17">
    <w:abstractNumId w:val="15"/>
  </w:num>
  <w:num w:numId="18">
    <w:abstractNumId w:val="15"/>
  </w:num>
  <w:num w:numId="19">
    <w:abstractNumId w:val="14"/>
  </w:num>
  <w:num w:numId="20">
    <w:abstractNumId w:val="8"/>
  </w:num>
  <w:num w:numId="21">
    <w:abstractNumId w:val="9"/>
  </w:num>
  <w:num w:numId="22">
    <w:abstractNumId w:val="18"/>
  </w:num>
  <w:num w:numId="23">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080"/>
    <w:rsid w:val="00000853"/>
    <w:rsid w:val="000015DB"/>
    <w:rsid w:val="00001EF2"/>
    <w:rsid w:val="00002261"/>
    <w:rsid w:val="000023B4"/>
    <w:rsid w:val="00002A19"/>
    <w:rsid w:val="00002D89"/>
    <w:rsid w:val="00003DD6"/>
    <w:rsid w:val="000063AB"/>
    <w:rsid w:val="000063D0"/>
    <w:rsid w:val="00006B8A"/>
    <w:rsid w:val="00007D8E"/>
    <w:rsid w:val="000101E5"/>
    <w:rsid w:val="00010451"/>
    <w:rsid w:val="000107A5"/>
    <w:rsid w:val="00010DB5"/>
    <w:rsid w:val="000111D2"/>
    <w:rsid w:val="000114FF"/>
    <w:rsid w:val="00011E27"/>
    <w:rsid w:val="00011FD6"/>
    <w:rsid w:val="00012411"/>
    <w:rsid w:val="000132A0"/>
    <w:rsid w:val="000136CF"/>
    <w:rsid w:val="00013F8B"/>
    <w:rsid w:val="00015586"/>
    <w:rsid w:val="000162A9"/>
    <w:rsid w:val="000164C5"/>
    <w:rsid w:val="00020E43"/>
    <w:rsid w:val="00021B18"/>
    <w:rsid w:val="00021FCB"/>
    <w:rsid w:val="00023486"/>
    <w:rsid w:val="00024641"/>
    <w:rsid w:val="00024CCF"/>
    <w:rsid w:val="00027871"/>
    <w:rsid w:val="0003199F"/>
    <w:rsid w:val="00031BC3"/>
    <w:rsid w:val="000336B3"/>
    <w:rsid w:val="000342F3"/>
    <w:rsid w:val="00035A9F"/>
    <w:rsid w:val="00036180"/>
    <w:rsid w:val="00036764"/>
    <w:rsid w:val="000438DF"/>
    <w:rsid w:val="00044796"/>
    <w:rsid w:val="00044B11"/>
    <w:rsid w:val="0004526F"/>
    <w:rsid w:val="00045A00"/>
    <w:rsid w:val="00045A4E"/>
    <w:rsid w:val="00045D82"/>
    <w:rsid w:val="00045EB0"/>
    <w:rsid w:val="00047F19"/>
    <w:rsid w:val="00050507"/>
    <w:rsid w:val="000535A6"/>
    <w:rsid w:val="000547E5"/>
    <w:rsid w:val="00055178"/>
    <w:rsid w:val="0006197E"/>
    <w:rsid w:val="0006289F"/>
    <w:rsid w:val="000644F8"/>
    <w:rsid w:val="000650EC"/>
    <w:rsid w:val="00065B51"/>
    <w:rsid w:val="00066F06"/>
    <w:rsid w:val="00067E48"/>
    <w:rsid w:val="00070BA2"/>
    <w:rsid w:val="00070EAE"/>
    <w:rsid w:val="0007187E"/>
    <w:rsid w:val="00071AAA"/>
    <w:rsid w:val="0007201F"/>
    <w:rsid w:val="00072793"/>
    <w:rsid w:val="0007307F"/>
    <w:rsid w:val="00073142"/>
    <w:rsid w:val="00073827"/>
    <w:rsid w:val="000739D4"/>
    <w:rsid w:val="00074A0F"/>
    <w:rsid w:val="00074BBE"/>
    <w:rsid w:val="00075910"/>
    <w:rsid w:val="00076CF1"/>
    <w:rsid w:val="000770FC"/>
    <w:rsid w:val="00077531"/>
    <w:rsid w:val="00077BDD"/>
    <w:rsid w:val="0008267E"/>
    <w:rsid w:val="0008388F"/>
    <w:rsid w:val="00084274"/>
    <w:rsid w:val="000843C2"/>
    <w:rsid w:val="00084DED"/>
    <w:rsid w:val="0008659D"/>
    <w:rsid w:val="0008731A"/>
    <w:rsid w:val="00090A86"/>
    <w:rsid w:val="00091C4C"/>
    <w:rsid w:val="0009210B"/>
    <w:rsid w:val="000930FC"/>
    <w:rsid w:val="00093251"/>
    <w:rsid w:val="00094071"/>
    <w:rsid w:val="00094B71"/>
    <w:rsid w:val="0009564B"/>
    <w:rsid w:val="000A0A57"/>
    <w:rsid w:val="000A0FC3"/>
    <w:rsid w:val="000A2210"/>
    <w:rsid w:val="000A29AD"/>
    <w:rsid w:val="000A300F"/>
    <w:rsid w:val="000A464D"/>
    <w:rsid w:val="000A4DB4"/>
    <w:rsid w:val="000A54DD"/>
    <w:rsid w:val="000A5660"/>
    <w:rsid w:val="000A673A"/>
    <w:rsid w:val="000B028E"/>
    <w:rsid w:val="000B04A4"/>
    <w:rsid w:val="000B0B8E"/>
    <w:rsid w:val="000B1049"/>
    <w:rsid w:val="000B20A5"/>
    <w:rsid w:val="000B26A3"/>
    <w:rsid w:val="000B27E9"/>
    <w:rsid w:val="000B2E7F"/>
    <w:rsid w:val="000B4334"/>
    <w:rsid w:val="000B4E52"/>
    <w:rsid w:val="000B4FB9"/>
    <w:rsid w:val="000B50FC"/>
    <w:rsid w:val="000B63FE"/>
    <w:rsid w:val="000B64FC"/>
    <w:rsid w:val="000B65FA"/>
    <w:rsid w:val="000B6DBB"/>
    <w:rsid w:val="000B74EE"/>
    <w:rsid w:val="000B7918"/>
    <w:rsid w:val="000C0AED"/>
    <w:rsid w:val="000C11DB"/>
    <w:rsid w:val="000C19EB"/>
    <w:rsid w:val="000C1B03"/>
    <w:rsid w:val="000C1C2A"/>
    <w:rsid w:val="000C41B0"/>
    <w:rsid w:val="000C4557"/>
    <w:rsid w:val="000C494B"/>
    <w:rsid w:val="000C5075"/>
    <w:rsid w:val="000C5D7E"/>
    <w:rsid w:val="000C67D8"/>
    <w:rsid w:val="000C7A83"/>
    <w:rsid w:val="000D0000"/>
    <w:rsid w:val="000D07E9"/>
    <w:rsid w:val="000D169D"/>
    <w:rsid w:val="000D33CC"/>
    <w:rsid w:val="000D3D8D"/>
    <w:rsid w:val="000D4EEB"/>
    <w:rsid w:val="000D5B7A"/>
    <w:rsid w:val="000D77E3"/>
    <w:rsid w:val="000D7D47"/>
    <w:rsid w:val="000E012E"/>
    <w:rsid w:val="000E0746"/>
    <w:rsid w:val="000E21E8"/>
    <w:rsid w:val="000E238C"/>
    <w:rsid w:val="000E2833"/>
    <w:rsid w:val="000E330B"/>
    <w:rsid w:val="000E43E7"/>
    <w:rsid w:val="000E49A3"/>
    <w:rsid w:val="000E4E20"/>
    <w:rsid w:val="000E51D8"/>
    <w:rsid w:val="000E54BE"/>
    <w:rsid w:val="000E5A58"/>
    <w:rsid w:val="000E6282"/>
    <w:rsid w:val="000E6670"/>
    <w:rsid w:val="000E6C8C"/>
    <w:rsid w:val="000E7891"/>
    <w:rsid w:val="000F10F0"/>
    <w:rsid w:val="000F2270"/>
    <w:rsid w:val="000F2B8B"/>
    <w:rsid w:val="000F37B3"/>
    <w:rsid w:val="000F4265"/>
    <w:rsid w:val="000F46B1"/>
    <w:rsid w:val="000F4849"/>
    <w:rsid w:val="000F48B8"/>
    <w:rsid w:val="000F50AB"/>
    <w:rsid w:val="000F5408"/>
    <w:rsid w:val="000F5C02"/>
    <w:rsid w:val="000F61A6"/>
    <w:rsid w:val="000F6FBB"/>
    <w:rsid w:val="000F73A0"/>
    <w:rsid w:val="001002AB"/>
    <w:rsid w:val="00100976"/>
    <w:rsid w:val="00100A0F"/>
    <w:rsid w:val="00100C1E"/>
    <w:rsid w:val="0010181C"/>
    <w:rsid w:val="0010216C"/>
    <w:rsid w:val="001029E4"/>
    <w:rsid w:val="0010397E"/>
    <w:rsid w:val="001047BC"/>
    <w:rsid w:val="001052D6"/>
    <w:rsid w:val="00105C3F"/>
    <w:rsid w:val="00105D7E"/>
    <w:rsid w:val="00106440"/>
    <w:rsid w:val="00106B26"/>
    <w:rsid w:val="001070E9"/>
    <w:rsid w:val="00107642"/>
    <w:rsid w:val="00110236"/>
    <w:rsid w:val="00110510"/>
    <w:rsid w:val="001113DC"/>
    <w:rsid w:val="0011270D"/>
    <w:rsid w:val="00112729"/>
    <w:rsid w:val="001131F7"/>
    <w:rsid w:val="00114D77"/>
    <w:rsid w:val="001158B3"/>
    <w:rsid w:val="00116915"/>
    <w:rsid w:val="00120220"/>
    <w:rsid w:val="001202E9"/>
    <w:rsid w:val="0012190F"/>
    <w:rsid w:val="00121D5D"/>
    <w:rsid w:val="001238D6"/>
    <w:rsid w:val="00124D02"/>
    <w:rsid w:val="00124DFA"/>
    <w:rsid w:val="001254D4"/>
    <w:rsid w:val="0012553E"/>
    <w:rsid w:val="001256C7"/>
    <w:rsid w:val="001266FD"/>
    <w:rsid w:val="001268B1"/>
    <w:rsid w:val="001269A1"/>
    <w:rsid w:val="00126BBA"/>
    <w:rsid w:val="0012782A"/>
    <w:rsid w:val="0013053E"/>
    <w:rsid w:val="001305F4"/>
    <w:rsid w:val="001308ED"/>
    <w:rsid w:val="00130D3E"/>
    <w:rsid w:val="00131230"/>
    <w:rsid w:val="00131B3A"/>
    <w:rsid w:val="00132642"/>
    <w:rsid w:val="00134F05"/>
    <w:rsid w:val="0013520B"/>
    <w:rsid w:val="00135D0B"/>
    <w:rsid w:val="0013679F"/>
    <w:rsid w:val="00136FC5"/>
    <w:rsid w:val="00137A42"/>
    <w:rsid w:val="00140A07"/>
    <w:rsid w:val="00140D84"/>
    <w:rsid w:val="00140F1F"/>
    <w:rsid w:val="00141012"/>
    <w:rsid w:val="001419BC"/>
    <w:rsid w:val="00142460"/>
    <w:rsid w:val="001426EA"/>
    <w:rsid w:val="00142F2D"/>
    <w:rsid w:val="00143A75"/>
    <w:rsid w:val="00144157"/>
    <w:rsid w:val="001461C3"/>
    <w:rsid w:val="00146347"/>
    <w:rsid w:val="00146D59"/>
    <w:rsid w:val="00147C23"/>
    <w:rsid w:val="00150533"/>
    <w:rsid w:val="00151D38"/>
    <w:rsid w:val="001526AE"/>
    <w:rsid w:val="001526D2"/>
    <w:rsid w:val="00154097"/>
    <w:rsid w:val="001554DD"/>
    <w:rsid w:val="001558A7"/>
    <w:rsid w:val="00155C70"/>
    <w:rsid w:val="00156A15"/>
    <w:rsid w:val="0015734F"/>
    <w:rsid w:val="001600AD"/>
    <w:rsid w:val="001620BA"/>
    <w:rsid w:val="0016243D"/>
    <w:rsid w:val="00162BBA"/>
    <w:rsid w:val="00162CCB"/>
    <w:rsid w:val="00164A95"/>
    <w:rsid w:val="001661EC"/>
    <w:rsid w:val="0016637F"/>
    <w:rsid w:val="00166B19"/>
    <w:rsid w:val="00166FDE"/>
    <w:rsid w:val="00167056"/>
    <w:rsid w:val="001720BA"/>
    <w:rsid w:val="00174524"/>
    <w:rsid w:val="001748A9"/>
    <w:rsid w:val="00175A31"/>
    <w:rsid w:val="00175A81"/>
    <w:rsid w:val="001765DF"/>
    <w:rsid w:val="001778C4"/>
    <w:rsid w:val="00177A3F"/>
    <w:rsid w:val="0018077A"/>
    <w:rsid w:val="00180908"/>
    <w:rsid w:val="00181C4A"/>
    <w:rsid w:val="00181D91"/>
    <w:rsid w:val="001835D2"/>
    <w:rsid w:val="00183A84"/>
    <w:rsid w:val="00184259"/>
    <w:rsid w:val="001846BD"/>
    <w:rsid w:val="001852C3"/>
    <w:rsid w:val="00185514"/>
    <w:rsid w:val="00185608"/>
    <w:rsid w:val="0018586A"/>
    <w:rsid w:val="0018691C"/>
    <w:rsid w:val="00187206"/>
    <w:rsid w:val="0019003E"/>
    <w:rsid w:val="00190446"/>
    <w:rsid w:val="001907DF"/>
    <w:rsid w:val="00190B55"/>
    <w:rsid w:val="00190BD6"/>
    <w:rsid w:val="00190CC4"/>
    <w:rsid w:val="00191BD1"/>
    <w:rsid w:val="00191CFE"/>
    <w:rsid w:val="0019233C"/>
    <w:rsid w:val="00192D53"/>
    <w:rsid w:val="0019398E"/>
    <w:rsid w:val="00194CC3"/>
    <w:rsid w:val="00194F32"/>
    <w:rsid w:val="00195DF1"/>
    <w:rsid w:val="0019637C"/>
    <w:rsid w:val="00196811"/>
    <w:rsid w:val="00196864"/>
    <w:rsid w:val="0019691D"/>
    <w:rsid w:val="00196AB0"/>
    <w:rsid w:val="001A04BF"/>
    <w:rsid w:val="001A0880"/>
    <w:rsid w:val="001A0C49"/>
    <w:rsid w:val="001A2A6C"/>
    <w:rsid w:val="001A337B"/>
    <w:rsid w:val="001A3712"/>
    <w:rsid w:val="001A3A44"/>
    <w:rsid w:val="001A41E9"/>
    <w:rsid w:val="001A430C"/>
    <w:rsid w:val="001A45FF"/>
    <w:rsid w:val="001A4636"/>
    <w:rsid w:val="001A4EC5"/>
    <w:rsid w:val="001A5F22"/>
    <w:rsid w:val="001A6B92"/>
    <w:rsid w:val="001A7CF4"/>
    <w:rsid w:val="001B075B"/>
    <w:rsid w:val="001B207A"/>
    <w:rsid w:val="001B2FE3"/>
    <w:rsid w:val="001B2FE6"/>
    <w:rsid w:val="001B327E"/>
    <w:rsid w:val="001B33E7"/>
    <w:rsid w:val="001B36A3"/>
    <w:rsid w:val="001B3D19"/>
    <w:rsid w:val="001B3FA5"/>
    <w:rsid w:val="001B53B8"/>
    <w:rsid w:val="001B5506"/>
    <w:rsid w:val="001B5585"/>
    <w:rsid w:val="001B61F3"/>
    <w:rsid w:val="001B6293"/>
    <w:rsid w:val="001C1531"/>
    <w:rsid w:val="001C1EE9"/>
    <w:rsid w:val="001C320D"/>
    <w:rsid w:val="001C3AA9"/>
    <w:rsid w:val="001C3AAC"/>
    <w:rsid w:val="001C463E"/>
    <w:rsid w:val="001C4AD6"/>
    <w:rsid w:val="001C5D9E"/>
    <w:rsid w:val="001C632E"/>
    <w:rsid w:val="001C63B9"/>
    <w:rsid w:val="001C655D"/>
    <w:rsid w:val="001C6627"/>
    <w:rsid w:val="001C70DF"/>
    <w:rsid w:val="001C7974"/>
    <w:rsid w:val="001C7DBD"/>
    <w:rsid w:val="001D080E"/>
    <w:rsid w:val="001D0A6A"/>
    <w:rsid w:val="001D2E1B"/>
    <w:rsid w:val="001D47C1"/>
    <w:rsid w:val="001D78C7"/>
    <w:rsid w:val="001E2ADD"/>
    <w:rsid w:val="001E4511"/>
    <w:rsid w:val="001E6DF8"/>
    <w:rsid w:val="001E77DA"/>
    <w:rsid w:val="001F0B37"/>
    <w:rsid w:val="001F0F24"/>
    <w:rsid w:val="001F1D3E"/>
    <w:rsid w:val="001F25EE"/>
    <w:rsid w:val="001F3106"/>
    <w:rsid w:val="001F35E0"/>
    <w:rsid w:val="001F44BC"/>
    <w:rsid w:val="001F64B0"/>
    <w:rsid w:val="001F6B87"/>
    <w:rsid w:val="00200E97"/>
    <w:rsid w:val="00202B26"/>
    <w:rsid w:val="00202C74"/>
    <w:rsid w:val="00203319"/>
    <w:rsid w:val="00203746"/>
    <w:rsid w:val="0020489A"/>
    <w:rsid w:val="002054C5"/>
    <w:rsid w:val="00206D9A"/>
    <w:rsid w:val="00207340"/>
    <w:rsid w:val="0021029A"/>
    <w:rsid w:val="00210ECE"/>
    <w:rsid w:val="00212B61"/>
    <w:rsid w:val="00212C74"/>
    <w:rsid w:val="00212D9F"/>
    <w:rsid w:val="002146B3"/>
    <w:rsid w:val="0021506A"/>
    <w:rsid w:val="00215145"/>
    <w:rsid w:val="0021515D"/>
    <w:rsid w:val="002167B4"/>
    <w:rsid w:val="00216BC5"/>
    <w:rsid w:val="002171EF"/>
    <w:rsid w:val="00217417"/>
    <w:rsid w:val="0021741C"/>
    <w:rsid w:val="00217A5F"/>
    <w:rsid w:val="00220458"/>
    <w:rsid w:val="002206ED"/>
    <w:rsid w:val="002220BC"/>
    <w:rsid w:val="002227EC"/>
    <w:rsid w:val="00222952"/>
    <w:rsid w:val="0022356F"/>
    <w:rsid w:val="00224EBD"/>
    <w:rsid w:val="00226328"/>
    <w:rsid w:val="00226782"/>
    <w:rsid w:val="00227B34"/>
    <w:rsid w:val="0023013E"/>
    <w:rsid w:val="0023047D"/>
    <w:rsid w:val="0023128E"/>
    <w:rsid w:val="002313CD"/>
    <w:rsid w:val="00231DB1"/>
    <w:rsid w:val="00233C95"/>
    <w:rsid w:val="00234187"/>
    <w:rsid w:val="002345FE"/>
    <w:rsid w:val="002349CD"/>
    <w:rsid w:val="00234B12"/>
    <w:rsid w:val="00234D90"/>
    <w:rsid w:val="00235261"/>
    <w:rsid w:val="0023553C"/>
    <w:rsid w:val="00235663"/>
    <w:rsid w:val="00235B21"/>
    <w:rsid w:val="00235D23"/>
    <w:rsid w:val="0023733B"/>
    <w:rsid w:val="0023751B"/>
    <w:rsid w:val="0023798D"/>
    <w:rsid w:val="002405CC"/>
    <w:rsid w:val="00241116"/>
    <w:rsid w:val="0024120B"/>
    <w:rsid w:val="002423FF"/>
    <w:rsid w:val="00242B7D"/>
    <w:rsid w:val="00242F8F"/>
    <w:rsid w:val="0024384D"/>
    <w:rsid w:val="00243F24"/>
    <w:rsid w:val="0024442D"/>
    <w:rsid w:val="00244AE4"/>
    <w:rsid w:val="0024540F"/>
    <w:rsid w:val="00245FFE"/>
    <w:rsid w:val="002474A0"/>
    <w:rsid w:val="002479F4"/>
    <w:rsid w:val="00250956"/>
    <w:rsid w:val="00251251"/>
    <w:rsid w:val="002516E7"/>
    <w:rsid w:val="002519AC"/>
    <w:rsid w:val="002525BE"/>
    <w:rsid w:val="002531C8"/>
    <w:rsid w:val="0025378B"/>
    <w:rsid w:val="00255021"/>
    <w:rsid w:val="00255384"/>
    <w:rsid w:val="0025586D"/>
    <w:rsid w:val="00256A42"/>
    <w:rsid w:val="00256F08"/>
    <w:rsid w:val="00256F60"/>
    <w:rsid w:val="00256FC6"/>
    <w:rsid w:val="00256FFC"/>
    <w:rsid w:val="00257065"/>
    <w:rsid w:val="0025734F"/>
    <w:rsid w:val="00261B4B"/>
    <w:rsid w:val="00261E38"/>
    <w:rsid w:val="00262743"/>
    <w:rsid w:val="00263168"/>
    <w:rsid w:val="00263879"/>
    <w:rsid w:val="0026463E"/>
    <w:rsid w:val="00265470"/>
    <w:rsid w:val="00266F14"/>
    <w:rsid w:val="00270B61"/>
    <w:rsid w:val="002711EA"/>
    <w:rsid w:val="002718D2"/>
    <w:rsid w:val="00271C0F"/>
    <w:rsid w:val="00272CDD"/>
    <w:rsid w:val="002744CC"/>
    <w:rsid w:val="00275126"/>
    <w:rsid w:val="00275713"/>
    <w:rsid w:val="002764C4"/>
    <w:rsid w:val="002772E5"/>
    <w:rsid w:val="002772EE"/>
    <w:rsid w:val="002807C4"/>
    <w:rsid w:val="00280C7D"/>
    <w:rsid w:val="002815DA"/>
    <w:rsid w:val="00281BB0"/>
    <w:rsid w:val="00281BDE"/>
    <w:rsid w:val="00283001"/>
    <w:rsid w:val="00283372"/>
    <w:rsid w:val="002843A8"/>
    <w:rsid w:val="002849A6"/>
    <w:rsid w:val="00284F45"/>
    <w:rsid w:val="00285C4D"/>
    <w:rsid w:val="00286011"/>
    <w:rsid w:val="0028601D"/>
    <w:rsid w:val="0028615D"/>
    <w:rsid w:val="002901A3"/>
    <w:rsid w:val="00291914"/>
    <w:rsid w:val="00291F9D"/>
    <w:rsid w:val="00293636"/>
    <w:rsid w:val="0029371D"/>
    <w:rsid w:val="00293EEB"/>
    <w:rsid w:val="00294499"/>
    <w:rsid w:val="00295326"/>
    <w:rsid w:val="00295E16"/>
    <w:rsid w:val="00296047"/>
    <w:rsid w:val="00296DB2"/>
    <w:rsid w:val="0029731B"/>
    <w:rsid w:val="002978CD"/>
    <w:rsid w:val="00297E8B"/>
    <w:rsid w:val="002A079F"/>
    <w:rsid w:val="002A0988"/>
    <w:rsid w:val="002A121C"/>
    <w:rsid w:val="002A12BC"/>
    <w:rsid w:val="002A13F6"/>
    <w:rsid w:val="002A1A4A"/>
    <w:rsid w:val="002A3161"/>
    <w:rsid w:val="002A3CD8"/>
    <w:rsid w:val="002A4605"/>
    <w:rsid w:val="002A49E2"/>
    <w:rsid w:val="002A65B9"/>
    <w:rsid w:val="002A7797"/>
    <w:rsid w:val="002B15B4"/>
    <w:rsid w:val="002B1CD8"/>
    <w:rsid w:val="002B28E4"/>
    <w:rsid w:val="002B333C"/>
    <w:rsid w:val="002B3C5B"/>
    <w:rsid w:val="002B3EA7"/>
    <w:rsid w:val="002B557A"/>
    <w:rsid w:val="002B5B7E"/>
    <w:rsid w:val="002B693D"/>
    <w:rsid w:val="002B6DE2"/>
    <w:rsid w:val="002B748F"/>
    <w:rsid w:val="002C16B2"/>
    <w:rsid w:val="002C1831"/>
    <w:rsid w:val="002C1F2C"/>
    <w:rsid w:val="002C1F72"/>
    <w:rsid w:val="002C2602"/>
    <w:rsid w:val="002C2EA3"/>
    <w:rsid w:val="002C75A6"/>
    <w:rsid w:val="002C7727"/>
    <w:rsid w:val="002D00AE"/>
    <w:rsid w:val="002D0A01"/>
    <w:rsid w:val="002D0DCA"/>
    <w:rsid w:val="002D0ECD"/>
    <w:rsid w:val="002D1021"/>
    <w:rsid w:val="002D16FC"/>
    <w:rsid w:val="002D3590"/>
    <w:rsid w:val="002D395D"/>
    <w:rsid w:val="002D4231"/>
    <w:rsid w:val="002D552E"/>
    <w:rsid w:val="002D597A"/>
    <w:rsid w:val="002D5A94"/>
    <w:rsid w:val="002D665A"/>
    <w:rsid w:val="002D68DD"/>
    <w:rsid w:val="002E0DA6"/>
    <w:rsid w:val="002E1824"/>
    <w:rsid w:val="002E2471"/>
    <w:rsid w:val="002E4F64"/>
    <w:rsid w:val="002F053C"/>
    <w:rsid w:val="002F05CC"/>
    <w:rsid w:val="002F166C"/>
    <w:rsid w:val="002F1CE3"/>
    <w:rsid w:val="002F1FB7"/>
    <w:rsid w:val="002F3568"/>
    <w:rsid w:val="002F3751"/>
    <w:rsid w:val="002F46FD"/>
    <w:rsid w:val="002F56C5"/>
    <w:rsid w:val="002F56E0"/>
    <w:rsid w:val="002F5ACA"/>
    <w:rsid w:val="002F5FC3"/>
    <w:rsid w:val="002F6A40"/>
    <w:rsid w:val="002F6B01"/>
    <w:rsid w:val="00300A51"/>
    <w:rsid w:val="00301C92"/>
    <w:rsid w:val="00302262"/>
    <w:rsid w:val="0030227F"/>
    <w:rsid w:val="00302E79"/>
    <w:rsid w:val="003035A6"/>
    <w:rsid w:val="003038C4"/>
    <w:rsid w:val="003046CF"/>
    <w:rsid w:val="00305EC8"/>
    <w:rsid w:val="00306BE0"/>
    <w:rsid w:val="00306C24"/>
    <w:rsid w:val="00307031"/>
    <w:rsid w:val="00310DB1"/>
    <w:rsid w:val="003113D3"/>
    <w:rsid w:val="00311682"/>
    <w:rsid w:val="00312527"/>
    <w:rsid w:val="00312A45"/>
    <w:rsid w:val="0031306C"/>
    <w:rsid w:val="00313709"/>
    <w:rsid w:val="00314EE8"/>
    <w:rsid w:val="00315607"/>
    <w:rsid w:val="003157D7"/>
    <w:rsid w:val="00315AC6"/>
    <w:rsid w:val="00315BB2"/>
    <w:rsid w:val="003164AD"/>
    <w:rsid w:val="00316546"/>
    <w:rsid w:val="00316AA2"/>
    <w:rsid w:val="00316C81"/>
    <w:rsid w:val="00317508"/>
    <w:rsid w:val="0032092F"/>
    <w:rsid w:val="003219F0"/>
    <w:rsid w:val="003225D8"/>
    <w:rsid w:val="003231F9"/>
    <w:rsid w:val="003236A7"/>
    <w:rsid w:val="00323944"/>
    <w:rsid w:val="00323A2E"/>
    <w:rsid w:val="00323B93"/>
    <w:rsid w:val="00324F45"/>
    <w:rsid w:val="0032561F"/>
    <w:rsid w:val="00325981"/>
    <w:rsid w:val="00327D22"/>
    <w:rsid w:val="00327EA1"/>
    <w:rsid w:val="00330197"/>
    <w:rsid w:val="00331966"/>
    <w:rsid w:val="0033336B"/>
    <w:rsid w:val="003339E9"/>
    <w:rsid w:val="00333B83"/>
    <w:rsid w:val="00335376"/>
    <w:rsid w:val="00335B0B"/>
    <w:rsid w:val="003360AB"/>
    <w:rsid w:val="00337054"/>
    <w:rsid w:val="0033712B"/>
    <w:rsid w:val="003371BD"/>
    <w:rsid w:val="00337D5C"/>
    <w:rsid w:val="00337FCE"/>
    <w:rsid w:val="00340050"/>
    <w:rsid w:val="003401B9"/>
    <w:rsid w:val="0034233F"/>
    <w:rsid w:val="003432DC"/>
    <w:rsid w:val="003442D2"/>
    <w:rsid w:val="00344D2A"/>
    <w:rsid w:val="00344E1B"/>
    <w:rsid w:val="00345521"/>
    <w:rsid w:val="00345F46"/>
    <w:rsid w:val="00347392"/>
    <w:rsid w:val="00347628"/>
    <w:rsid w:val="00350DAF"/>
    <w:rsid w:val="00351F41"/>
    <w:rsid w:val="00351FBA"/>
    <w:rsid w:val="003537E7"/>
    <w:rsid w:val="00354851"/>
    <w:rsid w:val="0035584D"/>
    <w:rsid w:val="00355DBB"/>
    <w:rsid w:val="003561B1"/>
    <w:rsid w:val="00356C3E"/>
    <w:rsid w:val="00357E5A"/>
    <w:rsid w:val="00360518"/>
    <w:rsid w:val="00360A73"/>
    <w:rsid w:val="003627D1"/>
    <w:rsid w:val="00363131"/>
    <w:rsid w:val="003647CD"/>
    <w:rsid w:val="00365F61"/>
    <w:rsid w:val="00366869"/>
    <w:rsid w:val="003676B5"/>
    <w:rsid w:val="00372796"/>
    <w:rsid w:val="003738B6"/>
    <w:rsid w:val="00374192"/>
    <w:rsid w:val="0037466E"/>
    <w:rsid w:val="00374DDA"/>
    <w:rsid w:val="00375284"/>
    <w:rsid w:val="0037563C"/>
    <w:rsid w:val="00375685"/>
    <w:rsid w:val="00376CCF"/>
    <w:rsid w:val="00377274"/>
    <w:rsid w:val="00377D50"/>
    <w:rsid w:val="003804E5"/>
    <w:rsid w:val="00381442"/>
    <w:rsid w:val="00381C7A"/>
    <w:rsid w:val="00381DA5"/>
    <w:rsid w:val="003825D0"/>
    <w:rsid w:val="00382879"/>
    <w:rsid w:val="0038347D"/>
    <w:rsid w:val="003849FD"/>
    <w:rsid w:val="00384DDC"/>
    <w:rsid w:val="00385792"/>
    <w:rsid w:val="00386369"/>
    <w:rsid w:val="00386BF5"/>
    <w:rsid w:val="003900B2"/>
    <w:rsid w:val="00391BF6"/>
    <w:rsid w:val="00392AE7"/>
    <w:rsid w:val="003939F5"/>
    <w:rsid w:val="00395452"/>
    <w:rsid w:val="00396E0C"/>
    <w:rsid w:val="003973F4"/>
    <w:rsid w:val="00397606"/>
    <w:rsid w:val="003A0B15"/>
    <w:rsid w:val="003A129F"/>
    <w:rsid w:val="003A2300"/>
    <w:rsid w:val="003A2794"/>
    <w:rsid w:val="003A3372"/>
    <w:rsid w:val="003A3BCA"/>
    <w:rsid w:val="003A40F8"/>
    <w:rsid w:val="003A4B4D"/>
    <w:rsid w:val="003A4D04"/>
    <w:rsid w:val="003A4F67"/>
    <w:rsid w:val="003A5774"/>
    <w:rsid w:val="003A623E"/>
    <w:rsid w:val="003A67C3"/>
    <w:rsid w:val="003A6B2C"/>
    <w:rsid w:val="003A6F72"/>
    <w:rsid w:val="003A7580"/>
    <w:rsid w:val="003B0147"/>
    <w:rsid w:val="003B18DE"/>
    <w:rsid w:val="003B1DED"/>
    <w:rsid w:val="003B2189"/>
    <w:rsid w:val="003B2A00"/>
    <w:rsid w:val="003B2EC9"/>
    <w:rsid w:val="003B2F3F"/>
    <w:rsid w:val="003B3C06"/>
    <w:rsid w:val="003B4B0A"/>
    <w:rsid w:val="003B5135"/>
    <w:rsid w:val="003B5CCA"/>
    <w:rsid w:val="003B7302"/>
    <w:rsid w:val="003B7559"/>
    <w:rsid w:val="003B7DBB"/>
    <w:rsid w:val="003B7F34"/>
    <w:rsid w:val="003C0296"/>
    <w:rsid w:val="003C0D88"/>
    <w:rsid w:val="003C1496"/>
    <w:rsid w:val="003C1B05"/>
    <w:rsid w:val="003C2CEE"/>
    <w:rsid w:val="003C3CF8"/>
    <w:rsid w:val="003C3E99"/>
    <w:rsid w:val="003C3EB8"/>
    <w:rsid w:val="003C41E2"/>
    <w:rsid w:val="003C44C9"/>
    <w:rsid w:val="003C5FCA"/>
    <w:rsid w:val="003C612C"/>
    <w:rsid w:val="003C6221"/>
    <w:rsid w:val="003C6267"/>
    <w:rsid w:val="003C6843"/>
    <w:rsid w:val="003C69F9"/>
    <w:rsid w:val="003D011A"/>
    <w:rsid w:val="003D0164"/>
    <w:rsid w:val="003D0F7B"/>
    <w:rsid w:val="003D1742"/>
    <w:rsid w:val="003D253A"/>
    <w:rsid w:val="003D2A83"/>
    <w:rsid w:val="003D362D"/>
    <w:rsid w:val="003D3A63"/>
    <w:rsid w:val="003D44DB"/>
    <w:rsid w:val="003D4587"/>
    <w:rsid w:val="003D4C0D"/>
    <w:rsid w:val="003D4F86"/>
    <w:rsid w:val="003D6AEB"/>
    <w:rsid w:val="003D73B7"/>
    <w:rsid w:val="003D7F14"/>
    <w:rsid w:val="003E0724"/>
    <w:rsid w:val="003E16F6"/>
    <w:rsid w:val="003E3A3B"/>
    <w:rsid w:val="003E43D3"/>
    <w:rsid w:val="003E4405"/>
    <w:rsid w:val="003E4A31"/>
    <w:rsid w:val="003E4B15"/>
    <w:rsid w:val="003E4BC2"/>
    <w:rsid w:val="003E4E78"/>
    <w:rsid w:val="003E50C9"/>
    <w:rsid w:val="003E65CC"/>
    <w:rsid w:val="003E704B"/>
    <w:rsid w:val="003E7460"/>
    <w:rsid w:val="003E79F3"/>
    <w:rsid w:val="003E7D59"/>
    <w:rsid w:val="003F0CD6"/>
    <w:rsid w:val="003F29E2"/>
    <w:rsid w:val="003F2CE5"/>
    <w:rsid w:val="003F3078"/>
    <w:rsid w:val="003F3514"/>
    <w:rsid w:val="003F37BD"/>
    <w:rsid w:val="003F39A1"/>
    <w:rsid w:val="003F4687"/>
    <w:rsid w:val="003F4BBA"/>
    <w:rsid w:val="003F4D05"/>
    <w:rsid w:val="003F642B"/>
    <w:rsid w:val="003F7EED"/>
    <w:rsid w:val="00400806"/>
    <w:rsid w:val="00403217"/>
    <w:rsid w:val="00403ADA"/>
    <w:rsid w:val="0040606E"/>
    <w:rsid w:val="0040699B"/>
    <w:rsid w:val="00407F0F"/>
    <w:rsid w:val="00411010"/>
    <w:rsid w:val="004118CB"/>
    <w:rsid w:val="00412355"/>
    <w:rsid w:val="00412647"/>
    <w:rsid w:val="00412EFC"/>
    <w:rsid w:val="00413558"/>
    <w:rsid w:val="00414B80"/>
    <w:rsid w:val="004163EF"/>
    <w:rsid w:val="00420F11"/>
    <w:rsid w:val="00421B3A"/>
    <w:rsid w:val="004235BC"/>
    <w:rsid w:val="004239CC"/>
    <w:rsid w:val="00424A32"/>
    <w:rsid w:val="00424BAE"/>
    <w:rsid w:val="0042572A"/>
    <w:rsid w:val="00426C8A"/>
    <w:rsid w:val="00427628"/>
    <w:rsid w:val="00427EC5"/>
    <w:rsid w:val="00427FFA"/>
    <w:rsid w:val="00430A7A"/>
    <w:rsid w:val="00430C7E"/>
    <w:rsid w:val="004328B2"/>
    <w:rsid w:val="0043296C"/>
    <w:rsid w:val="00432F19"/>
    <w:rsid w:val="0043320A"/>
    <w:rsid w:val="004337FC"/>
    <w:rsid w:val="00433E64"/>
    <w:rsid w:val="00433F72"/>
    <w:rsid w:val="00434917"/>
    <w:rsid w:val="00434EAC"/>
    <w:rsid w:val="004360DC"/>
    <w:rsid w:val="00436383"/>
    <w:rsid w:val="004369BC"/>
    <w:rsid w:val="00437FF6"/>
    <w:rsid w:val="00441517"/>
    <w:rsid w:val="00441B75"/>
    <w:rsid w:val="00443837"/>
    <w:rsid w:val="0044395C"/>
    <w:rsid w:val="00444D87"/>
    <w:rsid w:val="00444DF1"/>
    <w:rsid w:val="00446DDF"/>
    <w:rsid w:val="00446E8F"/>
    <w:rsid w:val="004475C6"/>
    <w:rsid w:val="00447894"/>
    <w:rsid w:val="004501E0"/>
    <w:rsid w:val="004501F0"/>
    <w:rsid w:val="00450F01"/>
    <w:rsid w:val="00453115"/>
    <w:rsid w:val="00453E19"/>
    <w:rsid w:val="004545D5"/>
    <w:rsid w:val="00454A12"/>
    <w:rsid w:val="004556FD"/>
    <w:rsid w:val="004562F3"/>
    <w:rsid w:val="00456DF4"/>
    <w:rsid w:val="004574C7"/>
    <w:rsid w:val="00457ABD"/>
    <w:rsid w:val="00457E83"/>
    <w:rsid w:val="00460365"/>
    <w:rsid w:val="0046084E"/>
    <w:rsid w:val="00460AEA"/>
    <w:rsid w:val="00461703"/>
    <w:rsid w:val="0046199D"/>
    <w:rsid w:val="004624B7"/>
    <w:rsid w:val="0046277E"/>
    <w:rsid w:val="00463884"/>
    <w:rsid w:val="004641CF"/>
    <w:rsid w:val="00465411"/>
    <w:rsid w:val="00466E02"/>
    <w:rsid w:val="00467419"/>
    <w:rsid w:val="00467717"/>
    <w:rsid w:val="00470089"/>
    <w:rsid w:val="004701EB"/>
    <w:rsid w:val="00470BB4"/>
    <w:rsid w:val="00472307"/>
    <w:rsid w:val="004730FB"/>
    <w:rsid w:val="004733EF"/>
    <w:rsid w:val="00473A51"/>
    <w:rsid w:val="004740D5"/>
    <w:rsid w:val="00474411"/>
    <w:rsid w:val="00474D61"/>
    <w:rsid w:val="00475DDC"/>
    <w:rsid w:val="00476058"/>
    <w:rsid w:val="00477A4D"/>
    <w:rsid w:val="00477F31"/>
    <w:rsid w:val="00480C20"/>
    <w:rsid w:val="00480D18"/>
    <w:rsid w:val="00481048"/>
    <w:rsid w:val="00481570"/>
    <w:rsid w:val="00481A15"/>
    <w:rsid w:val="00482B1C"/>
    <w:rsid w:val="00482E15"/>
    <w:rsid w:val="004832C3"/>
    <w:rsid w:val="00484202"/>
    <w:rsid w:val="0048461A"/>
    <w:rsid w:val="0048483A"/>
    <w:rsid w:val="00485632"/>
    <w:rsid w:val="00485B2A"/>
    <w:rsid w:val="00485B7F"/>
    <w:rsid w:val="00485CDA"/>
    <w:rsid w:val="00486A3F"/>
    <w:rsid w:val="00487354"/>
    <w:rsid w:val="00487738"/>
    <w:rsid w:val="00487C11"/>
    <w:rsid w:val="00490084"/>
    <w:rsid w:val="004910E5"/>
    <w:rsid w:val="0049151E"/>
    <w:rsid w:val="004924C1"/>
    <w:rsid w:val="004931F4"/>
    <w:rsid w:val="0049360D"/>
    <w:rsid w:val="0049360E"/>
    <w:rsid w:val="004943BB"/>
    <w:rsid w:val="00495172"/>
    <w:rsid w:val="00497CBD"/>
    <w:rsid w:val="00497DE0"/>
    <w:rsid w:val="004A0FE8"/>
    <w:rsid w:val="004A2403"/>
    <w:rsid w:val="004A2B61"/>
    <w:rsid w:val="004A2BFC"/>
    <w:rsid w:val="004A44E3"/>
    <w:rsid w:val="004A498F"/>
    <w:rsid w:val="004A50D8"/>
    <w:rsid w:val="004A5824"/>
    <w:rsid w:val="004A6548"/>
    <w:rsid w:val="004A6E4A"/>
    <w:rsid w:val="004A7663"/>
    <w:rsid w:val="004A7C29"/>
    <w:rsid w:val="004B0C90"/>
    <w:rsid w:val="004B18AB"/>
    <w:rsid w:val="004B18D3"/>
    <w:rsid w:val="004B1EAB"/>
    <w:rsid w:val="004B3CBF"/>
    <w:rsid w:val="004B57CC"/>
    <w:rsid w:val="004B5FE6"/>
    <w:rsid w:val="004B6149"/>
    <w:rsid w:val="004B71D6"/>
    <w:rsid w:val="004C004C"/>
    <w:rsid w:val="004C0067"/>
    <w:rsid w:val="004C13A1"/>
    <w:rsid w:val="004C19B4"/>
    <w:rsid w:val="004C1A1B"/>
    <w:rsid w:val="004C2DB6"/>
    <w:rsid w:val="004C3336"/>
    <w:rsid w:val="004C5484"/>
    <w:rsid w:val="004C573E"/>
    <w:rsid w:val="004C5D5E"/>
    <w:rsid w:val="004C615B"/>
    <w:rsid w:val="004D09A7"/>
    <w:rsid w:val="004D10E6"/>
    <w:rsid w:val="004D1EDB"/>
    <w:rsid w:val="004D210E"/>
    <w:rsid w:val="004D3006"/>
    <w:rsid w:val="004D3704"/>
    <w:rsid w:val="004D4206"/>
    <w:rsid w:val="004D4B5E"/>
    <w:rsid w:val="004D59E6"/>
    <w:rsid w:val="004E0401"/>
    <w:rsid w:val="004E22F5"/>
    <w:rsid w:val="004E3FDD"/>
    <w:rsid w:val="004E43FA"/>
    <w:rsid w:val="004E46FD"/>
    <w:rsid w:val="004E4AE4"/>
    <w:rsid w:val="004E5455"/>
    <w:rsid w:val="004F027E"/>
    <w:rsid w:val="004F1038"/>
    <w:rsid w:val="004F3452"/>
    <w:rsid w:val="004F3E42"/>
    <w:rsid w:val="004F521F"/>
    <w:rsid w:val="004F6F18"/>
    <w:rsid w:val="004F7E8F"/>
    <w:rsid w:val="004F7FE0"/>
    <w:rsid w:val="00500A29"/>
    <w:rsid w:val="00502C83"/>
    <w:rsid w:val="0050376D"/>
    <w:rsid w:val="00503AAD"/>
    <w:rsid w:val="00505824"/>
    <w:rsid w:val="00505846"/>
    <w:rsid w:val="00507A41"/>
    <w:rsid w:val="00507CCA"/>
    <w:rsid w:val="00507E7A"/>
    <w:rsid w:val="00510901"/>
    <w:rsid w:val="00510ADB"/>
    <w:rsid w:val="00510C00"/>
    <w:rsid w:val="005117E8"/>
    <w:rsid w:val="0051354C"/>
    <w:rsid w:val="00514733"/>
    <w:rsid w:val="0051487B"/>
    <w:rsid w:val="00516682"/>
    <w:rsid w:val="005167E6"/>
    <w:rsid w:val="00517605"/>
    <w:rsid w:val="0051778F"/>
    <w:rsid w:val="005201F0"/>
    <w:rsid w:val="005204A6"/>
    <w:rsid w:val="00521F8C"/>
    <w:rsid w:val="00521FBA"/>
    <w:rsid w:val="00522CDC"/>
    <w:rsid w:val="00523647"/>
    <w:rsid w:val="00523BBD"/>
    <w:rsid w:val="00524562"/>
    <w:rsid w:val="00524803"/>
    <w:rsid w:val="0052506F"/>
    <w:rsid w:val="005252AA"/>
    <w:rsid w:val="005258F7"/>
    <w:rsid w:val="005259CE"/>
    <w:rsid w:val="0052721F"/>
    <w:rsid w:val="005272F1"/>
    <w:rsid w:val="0052751F"/>
    <w:rsid w:val="0052793B"/>
    <w:rsid w:val="00527EA6"/>
    <w:rsid w:val="00530435"/>
    <w:rsid w:val="00530C0C"/>
    <w:rsid w:val="00530DEC"/>
    <w:rsid w:val="00531262"/>
    <w:rsid w:val="00531773"/>
    <w:rsid w:val="00534298"/>
    <w:rsid w:val="005364B6"/>
    <w:rsid w:val="005367A6"/>
    <w:rsid w:val="005373A2"/>
    <w:rsid w:val="00537443"/>
    <w:rsid w:val="00541030"/>
    <w:rsid w:val="00541921"/>
    <w:rsid w:val="00541DE6"/>
    <w:rsid w:val="00542147"/>
    <w:rsid w:val="00542651"/>
    <w:rsid w:val="005437C6"/>
    <w:rsid w:val="0054419C"/>
    <w:rsid w:val="005442CF"/>
    <w:rsid w:val="00544597"/>
    <w:rsid w:val="005455DE"/>
    <w:rsid w:val="00545C40"/>
    <w:rsid w:val="005465E8"/>
    <w:rsid w:val="0055010F"/>
    <w:rsid w:val="00551CD7"/>
    <w:rsid w:val="00552EB9"/>
    <w:rsid w:val="00553AB5"/>
    <w:rsid w:val="005558C2"/>
    <w:rsid w:val="0055614A"/>
    <w:rsid w:val="00557665"/>
    <w:rsid w:val="0056067C"/>
    <w:rsid w:val="00562424"/>
    <w:rsid w:val="0056299D"/>
    <w:rsid w:val="005635C4"/>
    <w:rsid w:val="00563930"/>
    <w:rsid w:val="00563B73"/>
    <w:rsid w:val="005643F6"/>
    <w:rsid w:val="00564547"/>
    <w:rsid w:val="00566078"/>
    <w:rsid w:val="00566117"/>
    <w:rsid w:val="005667AA"/>
    <w:rsid w:val="00566E8A"/>
    <w:rsid w:val="00570166"/>
    <w:rsid w:val="00570E23"/>
    <w:rsid w:val="00570F01"/>
    <w:rsid w:val="00571229"/>
    <w:rsid w:val="00573200"/>
    <w:rsid w:val="005735AB"/>
    <w:rsid w:val="005743F2"/>
    <w:rsid w:val="00574DB8"/>
    <w:rsid w:val="00574F37"/>
    <w:rsid w:val="0057599F"/>
    <w:rsid w:val="00576600"/>
    <w:rsid w:val="00577D9C"/>
    <w:rsid w:val="005809BD"/>
    <w:rsid w:val="00581FDA"/>
    <w:rsid w:val="00581FED"/>
    <w:rsid w:val="0058249F"/>
    <w:rsid w:val="00582FA1"/>
    <w:rsid w:val="00583D78"/>
    <w:rsid w:val="00584E7B"/>
    <w:rsid w:val="0058642D"/>
    <w:rsid w:val="00586906"/>
    <w:rsid w:val="00587187"/>
    <w:rsid w:val="0059256A"/>
    <w:rsid w:val="0059418B"/>
    <w:rsid w:val="0059475B"/>
    <w:rsid w:val="00595079"/>
    <w:rsid w:val="0059513D"/>
    <w:rsid w:val="0059591E"/>
    <w:rsid w:val="00595AB2"/>
    <w:rsid w:val="005961BF"/>
    <w:rsid w:val="0059797B"/>
    <w:rsid w:val="005A0357"/>
    <w:rsid w:val="005A193C"/>
    <w:rsid w:val="005A49C6"/>
    <w:rsid w:val="005A4EA0"/>
    <w:rsid w:val="005A5112"/>
    <w:rsid w:val="005A5609"/>
    <w:rsid w:val="005B0684"/>
    <w:rsid w:val="005B117A"/>
    <w:rsid w:val="005B12B5"/>
    <w:rsid w:val="005B1C4F"/>
    <w:rsid w:val="005B2490"/>
    <w:rsid w:val="005B2599"/>
    <w:rsid w:val="005B2A24"/>
    <w:rsid w:val="005B4728"/>
    <w:rsid w:val="005B54AD"/>
    <w:rsid w:val="005B75FF"/>
    <w:rsid w:val="005B7830"/>
    <w:rsid w:val="005C0216"/>
    <w:rsid w:val="005C07A3"/>
    <w:rsid w:val="005C0C6C"/>
    <w:rsid w:val="005C0F74"/>
    <w:rsid w:val="005C1020"/>
    <w:rsid w:val="005C1781"/>
    <w:rsid w:val="005C1F25"/>
    <w:rsid w:val="005C23EC"/>
    <w:rsid w:val="005C3A0A"/>
    <w:rsid w:val="005C4218"/>
    <w:rsid w:val="005C4790"/>
    <w:rsid w:val="005C513B"/>
    <w:rsid w:val="005D01F7"/>
    <w:rsid w:val="005D0615"/>
    <w:rsid w:val="005D0955"/>
    <w:rsid w:val="005D103A"/>
    <w:rsid w:val="005D1126"/>
    <w:rsid w:val="005D1C29"/>
    <w:rsid w:val="005D4A4A"/>
    <w:rsid w:val="005D4B9D"/>
    <w:rsid w:val="005D67BF"/>
    <w:rsid w:val="005D67E9"/>
    <w:rsid w:val="005D6C02"/>
    <w:rsid w:val="005D70F3"/>
    <w:rsid w:val="005E045F"/>
    <w:rsid w:val="005E05CC"/>
    <w:rsid w:val="005E06AE"/>
    <w:rsid w:val="005E06FA"/>
    <w:rsid w:val="005E0A07"/>
    <w:rsid w:val="005E15AD"/>
    <w:rsid w:val="005E1D65"/>
    <w:rsid w:val="005E200F"/>
    <w:rsid w:val="005E2079"/>
    <w:rsid w:val="005E2FA1"/>
    <w:rsid w:val="005E3ECD"/>
    <w:rsid w:val="005E627D"/>
    <w:rsid w:val="005E7642"/>
    <w:rsid w:val="005E7A54"/>
    <w:rsid w:val="005E7C66"/>
    <w:rsid w:val="005F0EE8"/>
    <w:rsid w:val="005F1543"/>
    <w:rsid w:val="005F3C83"/>
    <w:rsid w:val="005F3DA1"/>
    <w:rsid w:val="005F4254"/>
    <w:rsid w:val="005F44DA"/>
    <w:rsid w:val="005F4F47"/>
    <w:rsid w:val="005F52FC"/>
    <w:rsid w:val="0060001D"/>
    <w:rsid w:val="0060089E"/>
    <w:rsid w:val="00600D99"/>
    <w:rsid w:val="0060116D"/>
    <w:rsid w:val="00602E58"/>
    <w:rsid w:val="006033C2"/>
    <w:rsid w:val="006035EF"/>
    <w:rsid w:val="0060369A"/>
    <w:rsid w:val="00604678"/>
    <w:rsid w:val="00604995"/>
    <w:rsid w:val="00605ADC"/>
    <w:rsid w:val="00605B52"/>
    <w:rsid w:val="0060607D"/>
    <w:rsid w:val="00606DF2"/>
    <w:rsid w:val="00607EB6"/>
    <w:rsid w:val="00610719"/>
    <w:rsid w:val="0061072B"/>
    <w:rsid w:val="00610B3E"/>
    <w:rsid w:val="00613790"/>
    <w:rsid w:val="0061424A"/>
    <w:rsid w:val="00614508"/>
    <w:rsid w:val="006147A4"/>
    <w:rsid w:val="00614B7F"/>
    <w:rsid w:val="006162B7"/>
    <w:rsid w:val="00616386"/>
    <w:rsid w:val="006165A2"/>
    <w:rsid w:val="00616CD6"/>
    <w:rsid w:val="00617714"/>
    <w:rsid w:val="00620740"/>
    <w:rsid w:val="00620A71"/>
    <w:rsid w:val="0062109A"/>
    <w:rsid w:val="00621A84"/>
    <w:rsid w:val="00622183"/>
    <w:rsid w:val="0062444C"/>
    <w:rsid w:val="006256E3"/>
    <w:rsid w:val="00625D00"/>
    <w:rsid w:val="0063039F"/>
    <w:rsid w:val="00630696"/>
    <w:rsid w:val="0063175C"/>
    <w:rsid w:val="00631E42"/>
    <w:rsid w:val="00632044"/>
    <w:rsid w:val="006331D4"/>
    <w:rsid w:val="00633616"/>
    <w:rsid w:val="00635D6C"/>
    <w:rsid w:val="00636590"/>
    <w:rsid w:val="006375E6"/>
    <w:rsid w:val="006378EE"/>
    <w:rsid w:val="00640918"/>
    <w:rsid w:val="00640FB7"/>
    <w:rsid w:val="006417E1"/>
    <w:rsid w:val="00641D1A"/>
    <w:rsid w:val="006423FF"/>
    <w:rsid w:val="00642560"/>
    <w:rsid w:val="00642E27"/>
    <w:rsid w:val="006438A5"/>
    <w:rsid w:val="00644849"/>
    <w:rsid w:val="00645057"/>
    <w:rsid w:val="00647987"/>
    <w:rsid w:val="0065035A"/>
    <w:rsid w:val="0065058B"/>
    <w:rsid w:val="00650875"/>
    <w:rsid w:val="00651A4E"/>
    <w:rsid w:val="0065215A"/>
    <w:rsid w:val="00652478"/>
    <w:rsid w:val="00653009"/>
    <w:rsid w:val="006561D7"/>
    <w:rsid w:val="00656BBE"/>
    <w:rsid w:val="00657174"/>
    <w:rsid w:val="0065799B"/>
    <w:rsid w:val="006604D1"/>
    <w:rsid w:val="0066052F"/>
    <w:rsid w:val="006607D6"/>
    <w:rsid w:val="006608D1"/>
    <w:rsid w:val="00661BF5"/>
    <w:rsid w:val="00661C74"/>
    <w:rsid w:val="0066233C"/>
    <w:rsid w:val="006626C0"/>
    <w:rsid w:val="00662E61"/>
    <w:rsid w:val="006651E9"/>
    <w:rsid w:val="00665ED3"/>
    <w:rsid w:val="006664F3"/>
    <w:rsid w:val="00666893"/>
    <w:rsid w:val="00666E49"/>
    <w:rsid w:val="00666F3D"/>
    <w:rsid w:val="00667B14"/>
    <w:rsid w:val="00670E97"/>
    <w:rsid w:val="006723D2"/>
    <w:rsid w:val="006725F4"/>
    <w:rsid w:val="006737BC"/>
    <w:rsid w:val="0067386F"/>
    <w:rsid w:val="00673A7D"/>
    <w:rsid w:val="00673EE2"/>
    <w:rsid w:val="00674E7B"/>
    <w:rsid w:val="00675BEA"/>
    <w:rsid w:val="00675BEE"/>
    <w:rsid w:val="006763DE"/>
    <w:rsid w:val="00676833"/>
    <w:rsid w:val="00676857"/>
    <w:rsid w:val="00676AD6"/>
    <w:rsid w:val="00677099"/>
    <w:rsid w:val="006813E4"/>
    <w:rsid w:val="00681640"/>
    <w:rsid w:val="00681F35"/>
    <w:rsid w:val="00682149"/>
    <w:rsid w:val="0068241D"/>
    <w:rsid w:val="00682D7F"/>
    <w:rsid w:val="00683198"/>
    <w:rsid w:val="00684273"/>
    <w:rsid w:val="006846FB"/>
    <w:rsid w:val="006847A6"/>
    <w:rsid w:val="00684A6C"/>
    <w:rsid w:val="00685934"/>
    <w:rsid w:val="00685EF7"/>
    <w:rsid w:val="00685F71"/>
    <w:rsid w:val="0068683D"/>
    <w:rsid w:val="00687475"/>
    <w:rsid w:val="006878C3"/>
    <w:rsid w:val="00693382"/>
    <w:rsid w:val="00694C38"/>
    <w:rsid w:val="00695151"/>
    <w:rsid w:val="0069579C"/>
    <w:rsid w:val="00695C5D"/>
    <w:rsid w:val="006972AB"/>
    <w:rsid w:val="006A01E5"/>
    <w:rsid w:val="006A1F4E"/>
    <w:rsid w:val="006A233F"/>
    <w:rsid w:val="006A2767"/>
    <w:rsid w:val="006A2A20"/>
    <w:rsid w:val="006A2B8E"/>
    <w:rsid w:val="006A3B79"/>
    <w:rsid w:val="006A3ED0"/>
    <w:rsid w:val="006A4477"/>
    <w:rsid w:val="006A455A"/>
    <w:rsid w:val="006A5164"/>
    <w:rsid w:val="006A58AE"/>
    <w:rsid w:val="006B052A"/>
    <w:rsid w:val="006B172A"/>
    <w:rsid w:val="006B1EBC"/>
    <w:rsid w:val="006B1ED1"/>
    <w:rsid w:val="006B2794"/>
    <w:rsid w:val="006B2A7B"/>
    <w:rsid w:val="006B33B8"/>
    <w:rsid w:val="006B4175"/>
    <w:rsid w:val="006B44E2"/>
    <w:rsid w:val="006B5CC5"/>
    <w:rsid w:val="006B77B0"/>
    <w:rsid w:val="006C012D"/>
    <w:rsid w:val="006C094D"/>
    <w:rsid w:val="006C137C"/>
    <w:rsid w:val="006C15DD"/>
    <w:rsid w:val="006C3561"/>
    <w:rsid w:val="006C545A"/>
    <w:rsid w:val="006C562D"/>
    <w:rsid w:val="006C6789"/>
    <w:rsid w:val="006C6EF8"/>
    <w:rsid w:val="006C7B23"/>
    <w:rsid w:val="006D0994"/>
    <w:rsid w:val="006D1C45"/>
    <w:rsid w:val="006D1E2E"/>
    <w:rsid w:val="006D2D99"/>
    <w:rsid w:val="006D3C1E"/>
    <w:rsid w:val="006D4B98"/>
    <w:rsid w:val="006D4BFE"/>
    <w:rsid w:val="006D4F9C"/>
    <w:rsid w:val="006D547F"/>
    <w:rsid w:val="006D54F7"/>
    <w:rsid w:val="006D598B"/>
    <w:rsid w:val="006D6DB0"/>
    <w:rsid w:val="006D70BC"/>
    <w:rsid w:val="006D711F"/>
    <w:rsid w:val="006E04EF"/>
    <w:rsid w:val="006E0E34"/>
    <w:rsid w:val="006E109B"/>
    <w:rsid w:val="006E2906"/>
    <w:rsid w:val="006E3385"/>
    <w:rsid w:val="006E4F5E"/>
    <w:rsid w:val="006E7633"/>
    <w:rsid w:val="006E7870"/>
    <w:rsid w:val="006F07A6"/>
    <w:rsid w:val="006F2EC2"/>
    <w:rsid w:val="006F52B4"/>
    <w:rsid w:val="006F5CD4"/>
    <w:rsid w:val="006F5D01"/>
    <w:rsid w:val="006F5DAA"/>
    <w:rsid w:val="006F7694"/>
    <w:rsid w:val="007002AC"/>
    <w:rsid w:val="0070031A"/>
    <w:rsid w:val="007007CB"/>
    <w:rsid w:val="00700806"/>
    <w:rsid w:val="00701267"/>
    <w:rsid w:val="007017E1"/>
    <w:rsid w:val="0070303A"/>
    <w:rsid w:val="00703447"/>
    <w:rsid w:val="0070360B"/>
    <w:rsid w:val="00703808"/>
    <w:rsid w:val="00704EF8"/>
    <w:rsid w:val="00706F19"/>
    <w:rsid w:val="00707326"/>
    <w:rsid w:val="00707591"/>
    <w:rsid w:val="007077DA"/>
    <w:rsid w:val="00707DD4"/>
    <w:rsid w:val="007106C0"/>
    <w:rsid w:val="007109D0"/>
    <w:rsid w:val="00710CED"/>
    <w:rsid w:val="00711BBB"/>
    <w:rsid w:val="0071414F"/>
    <w:rsid w:val="00714155"/>
    <w:rsid w:val="0071583C"/>
    <w:rsid w:val="00715959"/>
    <w:rsid w:val="00717523"/>
    <w:rsid w:val="00720AEE"/>
    <w:rsid w:val="0072182E"/>
    <w:rsid w:val="00723ADF"/>
    <w:rsid w:val="00723B49"/>
    <w:rsid w:val="00723FA0"/>
    <w:rsid w:val="0072453D"/>
    <w:rsid w:val="007252C7"/>
    <w:rsid w:val="007255DF"/>
    <w:rsid w:val="00725F92"/>
    <w:rsid w:val="00726A25"/>
    <w:rsid w:val="0073195D"/>
    <w:rsid w:val="0073248F"/>
    <w:rsid w:val="007328C5"/>
    <w:rsid w:val="00732B56"/>
    <w:rsid w:val="00732DF1"/>
    <w:rsid w:val="00732F1B"/>
    <w:rsid w:val="00733876"/>
    <w:rsid w:val="0073478D"/>
    <w:rsid w:val="00734F92"/>
    <w:rsid w:val="00735355"/>
    <w:rsid w:val="007368C3"/>
    <w:rsid w:val="00737540"/>
    <w:rsid w:val="0073756A"/>
    <w:rsid w:val="00740381"/>
    <w:rsid w:val="00740BC5"/>
    <w:rsid w:val="007415C8"/>
    <w:rsid w:val="00741DA5"/>
    <w:rsid w:val="00742103"/>
    <w:rsid w:val="00743845"/>
    <w:rsid w:val="00743E37"/>
    <w:rsid w:val="00744032"/>
    <w:rsid w:val="00744780"/>
    <w:rsid w:val="007449F6"/>
    <w:rsid w:val="0074514F"/>
    <w:rsid w:val="00746549"/>
    <w:rsid w:val="00746C9F"/>
    <w:rsid w:val="0074746D"/>
    <w:rsid w:val="00747E10"/>
    <w:rsid w:val="00747FD6"/>
    <w:rsid w:val="00751853"/>
    <w:rsid w:val="00752AD9"/>
    <w:rsid w:val="00752C7F"/>
    <w:rsid w:val="00752FA5"/>
    <w:rsid w:val="007544E8"/>
    <w:rsid w:val="007571C6"/>
    <w:rsid w:val="007600F6"/>
    <w:rsid w:val="0076010F"/>
    <w:rsid w:val="00760D1C"/>
    <w:rsid w:val="007614BC"/>
    <w:rsid w:val="00761D74"/>
    <w:rsid w:val="00762521"/>
    <w:rsid w:val="007639BF"/>
    <w:rsid w:val="00764C4E"/>
    <w:rsid w:val="00765092"/>
    <w:rsid w:val="00767020"/>
    <w:rsid w:val="00767584"/>
    <w:rsid w:val="00771BF8"/>
    <w:rsid w:val="0077496C"/>
    <w:rsid w:val="007760CC"/>
    <w:rsid w:val="0077660D"/>
    <w:rsid w:val="00777DF1"/>
    <w:rsid w:val="007809A7"/>
    <w:rsid w:val="00780A6C"/>
    <w:rsid w:val="00781FE8"/>
    <w:rsid w:val="00782906"/>
    <w:rsid w:val="00782D7B"/>
    <w:rsid w:val="007833A0"/>
    <w:rsid w:val="00783B72"/>
    <w:rsid w:val="00783F1E"/>
    <w:rsid w:val="0078417B"/>
    <w:rsid w:val="00784685"/>
    <w:rsid w:val="00785BEE"/>
    <w:rsid w:val="007865B0"/>
    <w:rsid w:val="0078705E"/>
    <w:rsid w:val="007870D5"/>
    <w:rsid w:val="00787308"/>
    <w:rsid w:val="0078747B"/>
    <w:rsid w:val="007874FC"/>
    <w:rsid w:val="00787C82"/>
    <w:rsid w:val="0079051A"/>
    <w:rsid w:val="00790771"/>
    <w:rsid w:val="00791D94"/>
    <w:rsid w:val="007924B5"/>
    <w:rsid w:val="007929B6"/>
    <w:rsid w:val="00793CFF"/>
    <w:rsid w:val="00795760"/>
    <w:rsid w:val="007957F0"/>
    <w:rsid w:val="00795F7A"/>
    <w:rsid w:val="00796711"/>
    <w:rsid w:val="00796EA0"/>
    <w:rsid w:val="0079773C"/>
    <w:rsid w:val="007A09BA"/>
    <w:rsid w:val="007A0B2F"/>
    <w:rsid w:val="007A0FAB"/>
    <w:rsid w:val="007A13A0"/>
    <w:rsid w:val="007A1BE8"/>
    <w:rsid w:val="007A1CBB"/>
    <w:rsid w:val="007A2329"/>
    <w:rsid w:val="007A2C6E"/>
    <w:rsid w:val="007A341E"/>
    <w:rsid w:val="007A37F7"/>
    <w:rsid w:val="007A3BBC"/>
    <w:rsid w:val="007A471B"/>
    <w:rsid w:val="007A48BD"/>
    <w:rsid w:val="007A530F"/>
    <w:rsid w:val="007A6E4C"/>
    <w:rsid w:val="007A747C"/>
    <w:rsid w:val="007A77EB"/>
    <w:rsid w:val="007B01FD"/>
    <w:rsid w:val="007B1A0E"/>
    <w:rsid w:val="007B26A2"/>
    <w:rsid w:val="007B2AE5"/>
    <w:rsid w:val="007B31E9"/>
    <w:rsid w:val="007B33B7"/>
    <w:rsid w:val="007B3475"/>
    <w:rsid w:val="007B37A7"/>
    <w:rsid w:val="007B3CCD"/>
    <w:rsid w:val="007B4150"/>
    <w:rsid w:val="007B4857"/>
    <w:rsid w:val="007B60EA"/>
    <w:rsid w:val="007B6424"/>
    <w:rsid w:val="007B6C91"/>
    <w:rsid w:val="007B78CC"/>
    <w:rsid w:val="007C0FF5"/>
    <w:rsid w:val="007C1BD7"/>
    <w:rsid w:val="007C23A9"/>
    <w:rsid w:val="007C2EB4"/>
    <w:rsid w:val="007C3707"/>
    <w:rsid w:val="007C4912"/>
    <w:rsid w:val="007C530B"/>
    <w:rsid w:val="007C5FE4"/>
    <w:rsid w:val="007C6042"/>
    <w:rsid w:val="007C6471"/>
    <w:rsid w:val="007C678C"/>
    <w:rsid w:val="007C76F7"/>
    <w:rsid w:val="007D0093"/>
    <w:rsid w:val="007D0A43"/>
    <w:rsid w:val="007D0E52"/>
    <w:rsid w:val="007D144E"/>
    <w:rsid w:val="007D159A"/>
    <w:rsid w:val="007D1D05"/>
    <w:rsid w:val="007D459B"/>
    <w:rsid w:val="007D585E"/>
    <w:rsid w:val="007D7CA8"/>
    <w:rsid w:val="007E08B6"/>
    <w:rsid w:val="007E0DA6"/>
    <w:rsid w:val="007E1172"/>
    <w:rsid w:val="007E1175"/>
    <w:rsid w:val="007E12B5"/>
    <w:rsid w:val="007E2745"/>
    <w:rsid w:val="007E31A3"/>
    <w:rsid w:val="007E3F48"/>
    <w:rsid w:val="007E4D8B"/>
    <w:rsid w:val="007E571A"/>
    <w:rsid w:val="007E5A46"/>
    <w:rsid w:val="007E5C68"/>
    <w:rsid w:val="007E605B"/>
    <w:rsid w:val="007E66CC"/>
    <w:rsid w:val="007E68FD"/>
    <w:rsid w:val="007E702B"/>
    <w:rsid w:val="007E71F7"/>
    <w:rsid w:val="007E7BAD"/>
    <w:rsid w:val="007F012C"/>
    <w:rsid w:val="007F1081"/>
    <w:rsid w:val="007F177E"/>
    <w:rsid w:val="007F236B"/>
    <w:rsid w:val="007F2CFE"/>
    <w:rsid w:val="007F3493"/>
    <w:rsid w:val="007F3C97"/>
    <w:rsid w:val="007F3EE2"/>
    <w:rsid w:val="007F5AEC"/>
    <w:rsid w:val="007F6AB4"/>
    <w:rsid w:val="007F7185"/>
    <w:rsid w:val="007F75AC"/>
    <w:rsid w:val="007F79B9"/>
    <w:rsid w:val="007F7D29"/>
    <w:rsid w:val="00800C2A"/>
    <w:rsid w:val="00801517"/>
    <w:rsid w:val="008019DF"/>
    <w:rsid w:val="00801ADE"/>
    <w:rsid w:val="0080215A"/>
    <w:rsid w:val="00802190"/>
    <w:rsid w:val="00804653"/>
    <w:rsid w:val="00804A00"/>
    <w:rsid w:val="00805492"/>
    <w:rsid w:val="008063FD"/>
    <w:rsid w:val="008065F1"/>
    <w:rsid w:val="00806914"/>
    <w:rsid w:val="00806B5D"/>
    <w:rsid w:val="00806CD6"/>
    <w:rsid w:val="00807088"/>
    <w:rsid w:val="00807D0B"/>
    <w:rsid w:val="008104EE"/>
    <w:rsid w:val="00810F22"/>
    <w:rsid w:val="00812B18"/>
    <w:rsid w:val="00812EBE"/>
    <w:rsid w:val="0081305D"/>
    <w:rsid w:val="00813812"/>
    <w:rsid w:val="00813A31"/>
    <w:rsid w:val="00813C33"/>
    <w:rsid w:val="0081497C"/>
    <w:rsid w:val="0081691A"/>
    <w:rsid w:val="00817434"/>
    <w:rsid w:val="00817F52"/>
    <w:rsid w:val="0082093C"/>
    <w:rsid w:val="00822C73"/>
    <w:rsid w:val="00823226"/>
    <w:rsid w:val="00824115"/>
    <w:rsid w:val="00824596"/>
    <w:rsid w:val="00824E3F"/>
    <w:rsid w:val="008259BE"/>
    <w:rsid w:val="008259FA"/>
    <w:rsid w:val="00826792"/>
    <w:rsid w:val="00826A73"/>
    <w:rsid w:val="00826B93"/>
    <w:rsid w:val="00830EC7"/>
    <w:rsid w:val="00831B97"/>
    <w:rsid w:val="00832669"/>
    <w:rsid w:val="008339E0"/>
    <w:rsid w:val="00837472"/>
    <w:rsid w:val="008401DD"/>
    <w:rsid w:val="00840255"/>
    <w:rsid w:val="008403BA"/>
    <w:rsid w:val="008418C0"/>
    <w:rsid w:val="00842184"/>
    <w:rsid w:val="00842971"/>
    <w:rsid w:val="0084349D"/>
    <w:rsid w:val="00844654"/>
    <w:rsid w:val="008449A9"/>
    <w:rsid w:val="00845F79"/>
    <w:rsid w:val="00846CFE"/>
    <w:rsid w:val="008471DA"/>
    <w:rsid w:val="008473B1"/>
    <w:rsid w:val="008474A7"/>
    <w:rsid w:val="00847CA0"/>
    <w:rsid w:val="00847F62"/>
    <w:rsid w:val="008507C5"/>
    <w:rsid w:val="00850A25"/>
    <w:rsid w:val="00851D10"/>
    <w:rsid w:val="008523F5"/>
    <w:rsid w:val="0085257C"/>
    <w:rsid w:val="00854F7B"/>
    <w:rsid w:val="00855272"/>
    <w:rsid w:val="00855482"/>
    <w:rsid w:val="00855F3E"/>
    <w:rsid w:val="0085663B"/>
    <w:rsid w:val="008573B3"/>
    <w:rsid w:val="00857B88"/>
    <w:rsid w:val="00857EC7"/>
    <w:rsid w:val="00860E23"/>
    <w:rsid w:val="00861D38"/>
    <w:rsid w:val="00861F5A"/>
    <w:rsid w:val="00862650"/>
    <w:rsid w:val="00862E96"/>
    <w:rsid w:val="00863BA9"/>
    <w:rsid w:val="008640CB"/>
    <w:rsid w:val="008644F7"/>
    <w:rsid w:val="0086514E"/>
    <w:rsid w:val="00866C12"/>
    <w:rsid w:val="00867211"/>
    <w:rsid w:val="00867266"/>
    <w:rsid w:val="00870200"/>
    <w:rsid w:val="00870FC8"/>
    <w:rsid w:val="008712F6"/>
    <w:rsid w:val="008714A2"/>
    <w:rsid w:val="00871AD2"/>
    <w:rsid w:val="00871CF7"/>
    <w:rsid w:val="00872366"/>
    <w:rsid w:val="00872EFA"/>
    <w:rsid w:val="008735BD"/>
    <w:rsid w:val="00873DD6"/>
    <w:rsid w:val="00874F4E"/>
    <w:rsid w:val="00875FB5"/>
    <w:rsid w:val="00875FC3"/>
    <w:rsid w:val="008774D9"/>
    <w:rsid w:val="00877757"/>
    <w:rsid w:val="00877910"/>
    <w:rsid w:val="00877D4E"/>
    <w:rsid w:val="00877D5F"/>
    <w:rsid w:val="008808FE"/>
    <w:rsid w:val="00881260"/>
    <w:rsid w:val="008813F9"/>
    <w:rsid w:val="00883AF9"/>
    <w:rsid w:val="00885BD0"/>
    <w:rsid w:val="00886687"/>
    <w:rsid w:val="008868BE"/>
    <w:rsid w:val="008875A9"/>
    <w:rsid w:val="00887803"/>
    <w:rsid w:val="00887991"/>
    <w:rsid w:val="00891AB1"/>
    <w:rsid w:val="008927A8"/>
    <w:rsid w:val="008929A9"/>
    <w:rsid w:val="008946DB"/>
    <w:rsid w:val="00894BA4"/>
    <w:rsid w:val="00895F12"/>
    <w:rsid w:val="008971A4"/>
    <w:rsid w:val="008971B9"/>
    <w:rsid w:val="008972B2"/>
    <w:rsid w:val="00897E42"/>
    <w:rsid w:val="00897FC6"/>
    <w:rsid w:val="008A0D49"/>
    <w:rsid w:val="008A263A"/>
    <w:rsid w:val="008A28D9"/>
    <w:rsid w:val="008A2C46"/>
    <w:rsid w:val="008A4572"/>
    <w:rsid w:val="008A5061"/>
    <w:rsid w:val="008A5614"/>
    <w:rsid w:val="008A5A11"/>
    <w:rsid w:val="008A62AD"/>
    <w:rsid w:val="008A64DF"/>
    <w:rsid w:val="008A676A"/>
    <w:rsid w:val="008A6C80"/>
    <w:rsid w:val="008A73A8"/>
    <w:rsid w:val="008A7574"/>
    <w:rsid w:val="008A7580"/>
    <w:rsid w:val="008B1DF7"/>
    <w:rsid w:val="008B2890"/>
    <w:rsid w:val="008B2D49"/>
    <w:rsid w:val="008B3417"/>
    <w:rsid w:val="008B3B96"/>
    <w:rsid w:val="008B3BB7"/>
    <w:rsid w:val="008B4383"/>
    <w:rsid w:val="008B52F7"/>
    <w:rsid w:val="008B67C3"/>
    <w:rsid w:val="008B6E1F"/>
    <w:rsid w:val="008B710E"/>
    <w:rsid w:val="008B71DB"/>
    <w:rsid w:val="008C0603"/>
    <w:rsid w:val="008C0CED"/>
    <w:rsid w:val="008C0E5C"/>
    <w:rsid w:val="008C1971"/>
    <w:rsid w:val="008C19A3"/>
    <w:rsid w:val="008C1AF7"/>
    <w:rsid w:val="008C3113"/>
    <w:rsid w:val="008C3B6D"/>
    <w:rsid w:val="008C3FA8"/>
    <w:rsid w:val="008C4109"/>
    <w:rsid w:val="008C4FBB"/>
    <w:rsid w:val="008C5042"/>
    <w:rsid w:val="008C539D"/>
    <w:rsid w:val="008C5493"/>
    <w:rsid w:val="008C589B"/>
    <w:rsid w:val="008C5FB9"/>
    <w:rsid w:val="008C6E42"/>
    <w:rsid w:val="008C71BC"/>
    <w:rsid w:val="008C7740"/>
    <w:rsid w:val="008D0C8A"/>
    <w:rsid w:val="008D0E92"/>
    <w:rsid w:val="008D15E0"/>
    <w:rsid w:val="008D1D63"/>
    <w:rsid w:val="008D24F3"/>
    <w:rsid w:val="008D27E4"/>
    <w:rsid w:val="008D2D74"/>
    <w:rsid w:val="008D3280"/>
    <w:rsid w:val="008D36B8"/>
    <w:rsid w:val="008D43C7"/>
    <w:rsid w:val="008D4426"/>
    <w:rsid w:val="008D4856"/>
    <w:rsid w:val="008D48BF"/>
    <w:rsid w:val="008D5794"/>
    <w:rsid w:val="008D6C73"/>
    <w:rsid w:val="008E079A"/>
    <w:rsid w:val="008E14B4"/>
    <w:rsid w:val="008E17BD"/>
    <w:rsid w:val="008E38A0"/>
    <w:rsid w:val="008E4655"/>
    <w:rsid w:val="008E4BE3"/>
    <w:rsid w:val="008E4DCA"/>
    <w:rsid w:val="008E4F6A"/>
    <w:rsid w:val="008E58A4"/>
    <w:rsid w:val="008E5B73"/>
    <w:rsid w:val="008E6CF7"/>
    <w:rsid w:val="008F01E1"/>
    <w:rsid w:val="008F105F"/>
    <w:rsid w:val="008F1450"/>
    <w:rsid w:val="008F32A6"/>
    <w:rsid w:val="008F4786"/>
    <w:rsid w:val="008F53C1"/>
    <w:rsid w:val="008F5FBF"/>
    <w:rsid w:val="008F6524"/>
    <w:rsid w:val="008F6BDB"/>
    <w:rsid w:val="008F6C34"/>
    <w:rsid w:val="008F6D46"/>
    <w:rsid w:val="008F7B5C"/>
    <w:rsid w:val="008F7F8D"/>
    <w:rsid w:val="00900419"/>
    <w:rsid w:val="00900452"/>
    <w:rsid w:val="009007EF"/>
    <w:rsid w:val="009019CC"/>
    <w:rsid w:val="009021DE"/>
    <w:rsid w:val="009036B4"/>
    <w:rsid w:val="00904AD4"/>
    <w:rsid w:val="00905201"/>
    <w:rsid w:val="00905C30"/>
    <w:rsid w:val="00905CDE"/>
    <w:rsid w:val="00906406"/>
    <w:rsid w:val="0090751A"/>
    <w:rsid w:val="0090765F"/>
    <w:rsid w:val="009114C7"/>
    <w:rsid w:val="009116F5"/>
    <w:rsid w:val="00911756"/>
    <w:rsid w:val="009121B2"/>
    <w:rsid w:val="00912967"/>
    <w:rsid w:val="00913130"/>
    <w:rsid w:val="00914B40"/>
    <w:rsid w:val="00915CA7"/>
    <w:rsid w:val="0091672F"/>
    <w:rsid w:val="009173EC"/>
    <w:rsid w:val="009175D2"/>
    <w:rsid w:val="00917C10"/>
    <w:rsid w:val="00921C86"/>
    <w:rsid w:val="009221EE"/>
    <w:rsid w:val="009225E7"/>
    <w:rsid w:val="00922D77"/>
    <w:rsid w:val="00923DBB"/>
    <w:rsid w:val="009242AD"/>
    <w:rsid w:val="00924B2F"/>
    <w:rsid w:val="00924D31"/>
    <w:rsid w:val="00925426"/>
    <w:rsid w:val="0092570F"/>
    <w:rsid w:val="0092588D"/>
    <w:rsid w:val="009261FB"/>
    <w:rsid w:val="009270DB"/>
    <w:rsid w:val="00930EB4"/>
    <w:rsid w:val="00932ABD"/>
    <w:rsid w:val="00933E14"/>
    <w:rsid w:val="00934812"/>
    <w:rsid w:val="00936BA1"/>
    <w:rsid w:val="009371EA"/>
    <w:rsid w:val="009377C1"/>
    <w:rsid w:val="00937993"/>
    <w:rsid w:val="00937BA3"/>
    <w:rsid w:val="00940612"/>
    <w:rsid w:val="00940887"/>
    <w:rsid w:val="009408B1"/>
    <w:rsid w:val="00941122"/>
    <w:rsid w:val="009419CF"/>
    <w:rsid w:val="00941FB6"/>
    <w:rsid w:val="00943095"/>
    <w:rsid w:val="00943769"/>
    <w:rsid w:val="00943A39"/>
    <w:rsid w:val="0094528C"/>
    <w:rsid w:val="0094568F"/>
    <w:rsid w:val="00945BBE"/>
    <w:rsid w:val="00945E9F"/>
    <w:rsid w:val="00946EDB"/>
    <w:rsid w:val="00950B5E"/>
    <w:rsid w:val="00950D92"/>
    <w:rsid w:val="0095107C"/>
    <w:rsid w:val="009521E3"/>
    <w:rsid w:val="009540C1"/>
    <w:rsid w:val="00954C36"/>
    <w:rsid w:val="009564BD"/>
    <w:rsid w:val="009576E8"/>
    <w:rsid w:val="009578FF"/>
    <w:rsid w:val="009617B5"/>
    <w:rsid w:val="00961FD8"/>
    <w:rsid w:val="009633E2"/>
    <w:rsid w:val="0096378E"/>
    <w:rsid w:val="00963A79"/>
    <w:rsid w:val="00963F10"/>
    <w:rsid w:val="00965121"/>
    <w:rsid w:val="00965B87"/>
    <w:rsid w:val="00966A36"/>
    <w:rsid w:val="00967D04"/>
    <w:rsid w:val="00967D0F"/>
    <w:rsid w:val="00967E5B"/>
    <w:rsid w:val="00970087"/>
    <w:rsid w:val="009700B6"/>
    <w:rsid w:val="00970112"/>
    <w:rsid w:val="009713C7"/>
    <w:rsid w:val="0097142E"/>
    <w:rsid w:val="009718CE"/>
    <w:rsid w:val="00972069"/>
    <w:rsid w:val="00973477"/>
    <w:rsid w:val="00974051"/>
    <w:rsid w:val="00974253"/>
    <w:rsid w:val="00976400"/>
    <w:rsid w:val="00977E3B"/>
    <w:rsid w:val="00977F88"/>
    <w:rsid w:val="0098030E"/>
    <w:rsid w:val="009816C6"/>
    <w:rsid w:val="00981757"/>
    <w:rsid w:val="00982247"/>
    <w:rsid w:val="00982B07"/>
    <w:rsid w:val="00982DF2"/>
    <w:rsid w:val="00986909"/>
    <w:rsid w:val="00986F42"/>
    <w:rsid w:val="0098751E"/>
    <w:rsid w:val="0099181C"/>
    <w:rsid w:val="0099234D"/>
    <w:rsid w:val="0099254C"/>
    <w:rsid w:val="00993E4D"/>
    <w:rsid w:val="00994253"/>
    <w:rsid w:val="00995745"/>
    <w:rsid w:val="0099679D"/>
    <w:rsid w:val="0099694C"/>
    <w:rsid w:val="00997706"/>
    <w:rsid w:val="009A00B7"/>
    <w:rsid w:val="009A14D5"/>
    <w:rsid w:val="009A3C55"/>
    <w:rsid w:val="009A5CDF"/>
    <w:rsid w:val="009A671D"/>
    <w:rsid w:val="009A783B"/>
    <w:rsid w:val="009B00C2"/>
    <w:rsid w:val="009B0418"/>
    <w:rsid w:val="009B29E9"/>
    <w:rsid w:val="009B3B1E"/>
    <w:rsid w:val="009B4E46"/>
    <w:rsid w:val="009B5C33"/>
    <w:rsid w:val="009B730A"/>
    <w:rsid w:val="009C0A07"/>
    <w:rsid w:val="009C0A78"/>
    <w:rsid w:val="009C106F"/>
    <w:rsid w:val="009C1F59"/>
    <w:rsid w:val="009C22A4"/>
    <w:rsid w:val="009C303D"/>
    <w:rsid w:val="009C3413"/>
    <w:rsid w:val="009C3F0A"/>
    <w:rsid w:val="009C4268"/>
    <w:rsid w:val="009C4E05"/>
    <w:rsid w:val="009C556C"/>
    <w:rsid w:val="009C58DA"/>
    <w:rsid w:val="009C64BC"/>
    <w:rsid w:val="009C6666"/>
    <w:rsid w:val="009D03C1"/>
    <w:rsid w:val="009D0BCA"/>
    <w:rsid w:val="009D0BE0"/>
    <w:rsid w:val="009D1033"/>
    <w:rsid w:val="009D1489"/>
    <w:rsid w:val="009D2AB9"/>
    <w:rsid w:val="009D2D2A"/>
    <w:rsid w:val="009D3291"/>
    <w:rsid w:val="009D3642"/>
    <w:rsid w:val="009D3DCA"/>
    <w:rsid w:val="009D417E"/>
    <w:rsid w:val="009D4633"/>
    <w:rsid w:val="009D51E7"/>
    <w:rsid w:val="009D60EC"/>
    <w:rsid w:val="009D66C5"/>
    <w:rsid w:val="009D7514"/>
    <w:rsid w:val="009D75D3"/>
    <w:rsid w:val="009D75FF"/>
    <w:rsid w:val="009E0631"/>
    <w:rsid w:val="009E092E"/>
    <w:rsid w:val="009E1123"/>
    <w:rsid w:val="009E139E"/>
    <w:rsid w:val="009E14AD"/>
    <w:rsid w:val="009E2C7D"/>
    <w:rsid w:val="009E37D0"/>
    <w:rsid w:val="009E4212"/>
    <w:rsid w:val="009E47F6"/>
    <w:rsid w:val="009E48AF"/>
    <w:rsid w:val="009E4C63"/>
    <w:rsid w:val="009E535E"/>
    <w:rsid w:val="009E547A"/>
    <w:rsid w:val="009E6D3D"/>
    <w:rsid w:val="009E7592"/>
    <w:rsid w:val="009E7D72"/>
    <w:rsid w:val="009E7FF1"/>
    <w:rsid w:val="009F02B2"/>
    <w:rsid w:val="009F0925"/>
    <w:rsid w:val="009F175A"/>
    <w:rsid w:val="009F2A59"/>
    <w:rsid w:val="009F409E"/>
    <w:rsid w:val="009F519F"/>
    <w:rsid w:val="009F53A1"/>
    <w:rsid w:val="009F5DD6"/>
    <w:rsid w:val="009F66FB"/>
    <w:rsid w:val="009F6BB4"/>
    <w:rsid w:val="009F7511"/>
    <w:rsid w:val="00A003C5"/>
    <w:rsid w:val="00A00D8D"/>
    <w:rsid w:val="00A019B6"/>
    <w:rsid w:val="00A01B8E"/>
    <w:rsid w:val="00A022AF"/>
    <w:rsid w:val="00A031CD"/>
    <w:rsid w:val="00A04BA4"/>
    <w:rsid w:val="00A04CD0"/>
    <w:rsid w:val="00A05E5F"/>
    <w:rsid w:val="00A05F2A"/>
    <w:rsid w:val="00A065FB"/>
    <w:rsid w:val="00A06C44"/>
    <w:rsid w:val="00A06D77"/>
    <w:rsid w:val="00A06F78"/>
    <w:rsid w:val="00A071A0"/>
    <w:rsid w:val="00A07CD9"/>
    <w:rsid w:val="00A10269"/>
    <w:rsid w:val="00A111A5"/>
    <w:rsid w:val="00A12BA9"/>
    <w:rsid w:val="00A12CB4"/>
    <w:rsid w:val="00A12ED5"/>
    <w:rsid w:val="00A1303C"/>
    <w:rsid w:val="00A14B43"/>
    <w:rsid w:val="00A2082C"/>
    <w:rsid w:val="00A20FBC"/>
    <w:rsid w:val="00A21BAB"/>
    <w:rsid w:val="00A22606"/>
    <w:rsid w:val="00A230AF"/>
    <w:rsid w:val="00A23129"/>
    <w:rsid w:val="00A23643"/>
    <w:rsid w:val="00A24741"/>
    <w:rsid w:val="00A27848"/>
    <w:rsid w:val="00A3266E"/>
    <w:rsid w:val="00A33411"/>
    <w:rsid w:val="00A33CE0"/>
    <w:rsid w:val="00A3431A"/>
    <w:rsid w:val="00A352A6"/>
    <w:rsid w:val="00A36B88"/>
    <w:rsid w:val="00A370D0"/>
    <w:rsid w:val="00A371E0"/>
    <w:rsid w:val="00A40F90"/>
    <w:rsid w:val="00A42233"/>
    <w:rsid w:val="00A426DC"/>
    <w:rsid w:val="00A42744"/>
    <w:rsid w:val="00A42F2F"/>
    <w:rsid w:val="00A44269"/>
    <w:rsid w:val="00A4448B"/>
    <w:rsid w:val="00A4632E"/>
    <w:rsid w:val="00A47C92"/>
    <w:rsid w:val="00A47E29"/>
    <w:rsid w:val="00A50650"/>
    <w:rsid w:val="00A5070B"/>
    <w:rsid w:val="00A5074D"/>
    <w:rsid w:val="00A51C61"/>
    <w:rsid w:val="00A54527"/>
    <w:rsid w:val="00A545CD"/>
    <w:rsid w:val="00A54795"/>
    <w:rsid w:val="00A55083"/>
    <w:rsid w:val="00A55ED1"/>
    <w:rsid w:val="00A57F6C"/>
    <w:rsid w:val="00A61277"/>
    <w:rsid w:val="00A61BBA"/>
    <w:rsid w:val="00A61DEE"/>
    <w:rsid w:val="00A61E34"/>
    <w:rsid w:val="00A624CC"/>
    <w:rsid w:val="00A629A7"/>
    <w:rsid w:val="00A62B8F"/>
    <w:rsid w:val="00A62BEA"/>
    <w:rsid w:val="00A62E3A"/>
    <w:rsid w:val="00A630C6"/>
    <w:rsid w:val="00A63453"/>
    <w:rsid w:val="00A63F27"/>
    <w:rsid w:val="00A671A9"/>
    <w:rsid w:val="00A679A8"/>
    <w:rsid w:val="00A704EF"/>
    <w:rsid w:val="00A709CA"/>
    <w:rsid w:val="00A71393"/>
    <w:rsid w:val="00A713B8"/>
    <w:rsid w:val="00A7142E"/>
    <w:rsid w:val="00A71D91"/>
    <w:rsid w:val="00A71FF0"/>
    <w:rsid w:val="00A721D5"/>
    <w:rsid w:val="00A738E8"/>
    <w:rsid w:val="00A74312"/>
    <w:rsid w:val="00A768F5"/>
    <w:rsid w:val="00A77092"/>
    <w:rsid w:val="00A77D7A"/>
    <w:rsid w:val="00A80ABD"/>
    <w:rsid w:val="00A8122C"/>
    <w:rsid w:val="00A82B42"/>
    <w:rsid w:val="00A82E23"/>
    <w:rsid w:val="00A83F86"/>
    <w:rsid w:val="00A8407A"/>
    <w:rsid w:val="00A845EE"/>
    <w:rsid w:val="00A849A4"/>
    <w:rsid w:val="00A84AAC"/>
    <w:rsid w:val="00A84FF6"/>
    <w:rsid w:val="00A85BFC"/>
    <w:rsid w:val="00A85D8A"/>
    <w:rsid w:val="00A864EB"/>
    <w:rsid w:val="00A86CAE"/>
    <w:rsid w:val="00A91C4F"/>
    <w:rsid w:val="00A91FC6"/>
    <w:rsid w:val="00A926FE"/>
    <w:rsid w:val="00A9382D"/>
    <w:rsid w:val="00A93E1B"/>
    <w:rsid w:val="00A941A4"/>
    <w:rsid w:val="00A9433E"/>
    <w:rsid w:val="00A946C2"/>
    <w:rsid w:val="00A95E93"/>
    <w:rsid w:val="00A965EA"/>
    <w:rsid w:val="00A96E8A"/>
    <w:rsid w:val="00A96F5D"/>
    <w:rsid w:val="00A972C5"/>
    <w:rsid w:val="00A97A33"/>
    <w:rsid w:val="00A97DB0"/>
    <w:rsid w:val="00AA07F5"/>
    <w:rsid w:val="00AA10DC"/>
    <w:rsid w:val="00AA1195"/>
    <w:rsid w:val="00AA247F"/>
    <w:rsid w:val="00AA2747"/>
    <w:rsid w:val="00AB06F6"/>
    <w:rsid w:val="00AB3ED5"/>
    <w:rsid w:val="00AB50FD"/>
    <w:rsid w:val="00AB5A49"/>
    <w:rsid w:val="00AB5A97"/>
    <w:rsid w:val="00AB629A"/>
    <w:rsid w:val="00AB62EF"/>
    <w:rsid w:val="00AB6F30"/>
    <w:rsid w:val="00AB74DF"/>
    <w:rsid w:val="00AB7A49"/>
    <w:rsid w:val="00AC003E"/>
    <w:rsid w:val="00AC0494"/>
    <w:rsid w:val="00AC0554"/>
    <w:rsid w:val="00AC060B"/>
    <w:rsid w:val="00AC0A2C"/>
    <w:rsid w:val="00AC0DC3"/>
    <w:rsid w:val="00AC287E"/>
    <w:rsid w:val="00AC54CC"/>
    <w:rsid w:val="00AC5C87"/>
    <w:rsid w:val="00AD02F9"/>
    <w:rsid w:val="00AD0834"/>
    <w:rsid w:val="00AD1540"/>
    <w:rsid w:val="00AD270C"/>
    <w:rsid w:val="00AD2AF6"/>
    <w:rsid w:val="00AD39B2"/>
    <w:rsid w:val="00AD4443"/>
    <w:rsid w:val="00AD45D2"/>
    <w:rsid w:val="00AD4E76"/>
    <w:rsid w:val="00AD624A"/>
    <w:rsid w:val="00AD7580"/>
    <w:rsid w:val="00AD7F25"/>
    <w:rsid w:val="00AE320A"/>
    <w:rsid w:val="00AE3748"/>
    <w:rsid w:val="00AE53E2"/>
    <w:rsid w:val="00AE59AE"/>
    <w:rsid w:val="00AE5A57"/>
    <w:rsid w:val="00AE5EB0"/>
    <w:rsid w:val="00AE7E52"/>
    <w:rsid w:val="00AF1426"/>
    <w:rsid w:val="00AF188A"/>
    <w:rsid w:val="00AF27D7"/>
    <w:rsid w:val="00AF2989"/>
    <w:rsid w:val="00AF3517"/>
    <w:rsid w:val="00AF395A"/>
    <w:rsid w:val="00AF3C54"/>
    <w:rsid w:val="00AF4035"/>
    <w:rsid w:val="00AF4169"/>
    <w:rsid w:val="00AF45B0"/>
    <w:rsid w:val="00AF532B"/>
    <w:rsid w:val="00AF577D"/>
    <w:rsid w:val="00AF7D02"/>
    <w:rsid w:val="00AF7FF5"/>
    <w:rsid w:val="00B008CC"/>
    <w:rsid w:val="00B0243E"/>
    <w:rsid w:val="00B02C73"/>
    <w:rsid w:val="00B04407"/>
    <w:rsid w:val="00B06A55"/>
    <w:rsid w:val="00B06CFC"/>
    <w:rsid w:val="00B07316"/>
    <w:rsid w:val="00B1017D"/>
    <w:rsid w:val="00B11363"/>
    <w:rsid w:val="00B12190"/>
    <w:rsid w:val="00B125E0"/>
    <w:rsid w:val="00B12FD6"/>
    <w:rsid w:val="00B14D00"/>
    <w:rsid w:val="00B1572A"/>
    <w:rsid w:val="00B15AF1"/>
    <w:rsid w:val="00B16F8A"/>
    <w:rsid w:val="00B170E8"/>
    <w:rsid w:val="00B17166"/>
    <w:rsid w:val="00B17F02"/>
    <w:rsid w:val="00B208C7"/>
    <w:rsid w:val="00B20E73"/>
    <w:rsid w:val="00B2111B"/>
    <w:rsid w:val="00B2173D"/>
    <w:rsid w:val="00B2287A"/>
    <w:rsid w:val="00B22A82"/>
    <w:rsid w:val="00B23050"/>
    <w:rsid w:val="00B246E3"/>
    <w:rsid w:val="00B258D3"/>
    <w:rsid w:val="00B25DC5"/>
    <w:rsid w:val="00B262D0"/>
    <w:rsid w:val="00B26B13"/>
    <w:rsid w:val="00B27298"/>
    <w:rsid w:val="00B303AE"/>
    <w:rsid w:val="00B308F0"/>
    <w:rsid w:val="00B312E2"/>
    <w:rsid w:val="00B321E4"/>
    <w:rsid w:val="00B32863"/>
    <w:rsid w:val="00B32D2C"/>
    <w:rsid w:val="00B3405D"/>
    <w:rsid w:val="00B34117"/>
    <w:rsid w:val="00B34243"/>
    <w:rsid w:val="00B354DB"/>
    <w:rsid w:val="00B40091"/>
    <w:rsid w:val="00B42551"/>
    <w:rsid w:val="00B42807"/>
    <w:rsid w:val="00B43903"/>
    <w:rsid w:val="00B44616"/>
    <w:rsid w:val="00B45899"/>
    <w:rsid w:val="00B4592C"/>
    <w:rsid w:val="00B45B16"/>
    <w:rsid w:val="00B460A0"/>
    <w:rsid w:val="00B46F59"/>
    <w:rsid w:val="00B47EDD"/>
    <w:rsid w:val="00B502CC"/>
    <w:rsid w:val="00B51C1F"/>
    <w:rsid w:val="00B51F2F"/>
    <w:rsid w:val="00B52473"/>
    <w:rsid w:val="00B52C04"/>
    <w:rsid w:val="00B54B00"/>
    <w:rsid w:val="00B54E57"/>
    <w:rsid w:val="00B5578D"/>
    <w:rsid w:val="00B57B18"/>
    <w:rsid w:val="00B6123E"/>
    <w:rsid w:val="00B627EE"/>
    <w:rsid w:val="00B63362"/>
    <w:rsid w:val="00B63836"/>
    <w:rsid w:val="00B63B60"/>
    <w:rsid w:val="00B6471A"/>
    <w:rsid w:val="00B64E0A"/>
    <w:rsid w:val="00B655D2"/>
    <w:rsid w:val="00B66F8F"/>
    <w:rsid w:val="00B67CF4"/>
    <w:rsid w:val="00B67DCF"/>
    <w:rsid w:val="00B701B6"/>
    <w:rsid w:val="00B703C3"/>
    <w:rsid w:val="00B70BDB"/>
    <w:rsid w:val="00B71DB1"/>
    <w:rsid w:val="00B72AC7"/>
    <w:rsid w:val="00B72CC2"/>
    <w:rsid w:val="00B7372A"/>
    <w:rsid w:val="00B73CB5"/>
    <w:rsid w:val="00B74AED"/>
    <w:rsid w:val="00B75A5D"/>
    <w:rsid w:val="00B84055"/>
    <w:rsid w:val="00B8480B"/>
    <w:rsid w:val="00B84F81"/>
    <w:rsid w:val="00B850A8"/>
    <w:rsid w:val="00B86127"/>
    <w:rsid w:val="00B871C4"/>
    <w:rsid w:val="00B8763D"/>
    <w:rsid w:val="00B87AF2"/>
    <w:rsid w:val="00B91207"/>
    <w:rsid w:val="00B925AE"/>
    <w:rsid w:val="00B92748"/>
    <w:rsid w:val="00B93E92"/>
    <w:rsid w:val="00B94F09"/>
    <w:rsid w:val="00B95FC4"/>
    <w:rsid w:val="00B9603E"/>
    <w:rsid w:val="00B96FB6"/>
    <w:rsid w:val="00B97FC7"/>
    <w:rsid w:val="00BA11AA"/>
    <w:rsid w:val="00BA15B7"/>
    <w:rsid w:val="00BA34C5"/>
    <w:rsid w:val="00BA3703"/>
    <w:rsid w:val="00BA4489"/>
    <w:rsid w:val="00BA4961"/>
    <w:rsid w:val="00BA4C9F"/>
    <w:rsid w:val="00BA4EDB"/>
    <w:rsid w:val="00BA4FB7"/>
    <w:rsid w:val="00BA5A77"/>
    <w:rsid w:val="00BA69F5"/>
    <w:rsid w:val="00BA6F97"/>
    <w:rsid w:val="00BA778B"/>
    <w:rsid w:val="00BA786E"/>
    <w:rsid w:val="00BA7897"/>
    <w:rsid w:val="00BA7FAD"/>
    <w:rsid w:val="00BB251A"/>
    <w:rsid w:val="00BB2931"/>
    <w:rsid w:val="00BB3361"/>
    <w:rsid w:val="00BB3D1F"/>
    <w:rsid w:val="00BB4619"/>
    <w:rsid w:val="00BB46C9"/>
    <w:rsid w:val="00BB5A96"/>
    <w:rsid w:val="00BB6B1A"/>
    <w:rsid w:val="00BB7796"/>
    <w:rsid w:val="00BC0096"/>
    <w:rsid w:val="00BC0097"/>
    <w:rsid w:val="00BC0718"/>
    <w:rsid w:val="00BC0732"/>
    <w:rsid w:val="00BC1211"/>
    <w:rsid w:val="00BC1A26"/>
    <w:rsid w:val="00BC2650"/>
    <w:rsid w:val="00BC27FD"/>
    <w:rsid w:val="00BC2D66"/>
    <w:rsid w:val="00BC3DE7"/>
    <w:rsid w:val="00BC409A"/>
    <w:rsid w:val="00BC426C"/>
    <w:rsid w:val="00BC601C"/>
    <w:rsid w:val="00BC6791"/>
    <w:rsid w:val="00BC6C6D"/>
    <w:rsid w:val="00BC6F11"/>
    <w:rsid w:val="00BC78F9"/>
    <w:rsid w:val="00BD0026"/>
    <w:rsid w:val="00BD0971"/>
    <w:rsid w:val="00BD1577"/>
    <w:rsid w:val="00BD23D5"/>
    <w:rsid w:val="00BD4725"/>
    <w:rsid w:val="00BD530C"/>
    <w:rsid w:val="00BD55A5"/>
    <w:rsid w:val="00BD7A7B"/>
    <w:rsid w:val="00BD7B95"/>
    <w:rsid w:val="00BE0B66"/>
    <w:rsid w:val="00BE1FD9"/>
    <w:rsid w:val="00BE2E34"/>
    <w:rsid w:val="00BE3B10"/>
    <w:rsid w:val="00BE3F5A"/>
    <w:rsid w:val="00BE42A8"/>
    <w:rsid w:val="00BE4D92"/>
    <w:rsid w:val="00BE5CBF"/>
    <w:rsid w:val="00BE629A"/>
    <w:rsid w:val="00BE63D6"/>
    <w:rsid w:val="00BE706D"/>
    <w:rsid w:val="00BE73F7"/>
    <w:rsid w:val="00BE7C79"/>
    <w:rsid w:val="00BE7D9E"/>
    <w:rsid w:val="00BF0317"/>
    <w:rsid w:val="00BF07EE"/>
    <w:rsid w:val="00BF088C"/>
    <w:rsid w:val="00BF3440"/>
    <w:rsid w:val="00BF4728"/>
    <w:rsid w:val="00BF5D85"/>
    <w:rsid w:val="00BF5F40"/>
    <w:rsid w:val="00BF6388"/>
    <w:rsid w:val="00BF642E"/>
    <w:rsid w:val="00BF67F0"/>
    <w:rsid w:val="00BF68E4"/>
    <w:rsid w:val="00BF69CE"/>
    <w:rsid w:val="00BF70FC"/>
    <w:rsid w:val="00BF79BE"/>
    <w:rsid w:val="00C0276F"/>
    <w:rsid w:val="00C030D3"/>
    <w:rsid w:val="00C037F9"/>
    <w:rsid w:val="00C03B2B"/>
    <w:rsid w:val="00C04EB1"/>
    <w:rsid w:val="00C052C6"/>
    <w:rsid w:val="00C0569C"/>
    <w:rsid w:val="00C06114"/>
    <w:rsid w:val="00C06B3C"/>
    <w:rsid w:val="00C10E49"/>
    <w:rsid w:val="00C11BC3"/>
    <w:rsid w:val="00C12E1A"/>
    <w:rsid w:val="00C133E3"/>
    <w:rsid w:val="00C1378E"/>
    <w:rsid w:val="00C1403B"/>
    <w:rsid w:val="00C1433B"/>
    <w:rsid w:val="00C1537B"/>
    <w:rsid w:val="00C15EE4"/>
    <w:rsid w:val="00C1697F"/>
    <w:rsid w:val="00C17413"/>
    <w:rsid w:val="00C1764F"/>
    <w:rsid w:val="00C2018A"/>
    <w:rsid w:val="00C20838"/>
    <w:rsid w:val="00C2196D"/>
    <w:rsid w:val="00C21CF3"/>
    <w:rsid w:val="00C22645"/>
    <w:rsid w:val="00C2359C"/>
    <w:rsid w:val="00C23C97"/>
    <w:rsid w:val="00C249E4"/>
    <w:rsid w:val="00C26A29"/>
    <w:rsid w:val="00C26BC8"/>
    <w:rsid w:val="00C26CA6"/>
    <w:rsid w:val="00C2713B"/>
    <w:rsid w:val="00C27D56"/>
    <w:rsid w:val="00C3067E"/>
    <w:rsid w:val="00C34512"/>
    <w:rsid w:val="00C3504E"/>
    <w:rsid w:val="00C35159"/>
    <w:rsid w:val="00C35652"/>
    <w:rsid w:val="00C37369"/>
    <w:rsid w:val="00C37A36"/>
    <w:rsid w:val="00C37D92"/>
    <w:rsid w:val="00C37E6F"/>
    <w:rsid w:val="00C41ECA"/>
    <w:rsid w:val="00C42280"/>
    <w:rsid w:val="00C42564"/>
    <w:rsid w:val="00C426BA"/>
    <w:rsid w:val="00C42758"/>
    <w:rsid w:val="00C43201"/>
    <w:rsid w:val="00C447D2"/>
    <w:rsid w:val="00C45E82"/>
    <w:rsid w:val="00C4727B"/>
    <w:rsid w:val="00C4785D"/>
    <w:rsid w:val="00C50939"/>
    <w:rsid w:val="00C51037"/>
    <w:rsid w:val="00C5159D"/>
    <w:rsid w:val="00C515E2"/>
    <w:rsid w:val="00C515F4"/>
    <w:rsid w:val="00C51BA4"/>
    <w:rsid w:val="00C521FD"/>
    <w:rsid w:val="00C5386B"/>
    <w:rsid w:val="00C54D91"/>
    <w:rsid w:val="00C56920"/>
    <w:rsid w:val="00C57094"/>
    <w:rsid w:val="00C57C1A"/>
    <w:rsid w:val="00C57D82"/>
    <w:rsid w:val="00C61C49"/>
    <w:rsid w:val="00C62681"/>
    <w:rsid w:val="00C62829"/>
    <w:rsid w:val="00C631F7"/>
    <w:rsid w:val="00C632D5"/>
    <w:rsid w:val="00C63BBD"/>
    <w:rsid w:val="00C63C03"/>
    <w:rsid w:val="00C63E82"/>
    <w:rsid w:val="00C63F05"/>
    <w:rsid w:val="00C6481C"/>
    <w:rsid w:val="00C652DE"/>
    <w:rsid w:val="00C668F5"/>
    <w:rsid w:val="00C717E3"/>
    <w:rsid w:val="00C721FA"/>
    <w:rsid w:val="00C72865"/>
    <w:rsid w:val="00C74443"/>
    <w:rsid w:val="00C74462"/>
    <w:rsid w:val="00C751F1"/>
    <w:rsid w:val="00C753A4"/>
    <w:rsid w:val="00C75DE8"/>
    <w:rsid w:val="00C768A2"/>
    <w:rsid w:val="00C77154"/>
    <w:rsid w:val="00C7796B"/>
    <w:rsid w:val="00C77A5A"/>
    <w:rsid w:val="00C801FF"/>
    <w:rsid w:val="00C804E7"/>
    <w:rsid w:val="00C80891"/>
    <w:rsid w:val="00C8215D"/>
    <w:rsid w:val="00C8218A"/>
    <w:rsid w:val="00C8248C"/>
    <w:rsid w:val="00C82C67"/>
    <w:rsid w:val="00C82F3A"/>
    <w:rsid w:val="00C82FBB"/>
    <w:rsid w:val="00C830B6"/>
    <w:rsid w:val="00C83BD8"/>
    <w:rsid w:val="00C84EDF"/>
    <w:rsid w:val="00C85234"/>
    <w:rsid w:val="00C85FA8"/>
    <w:rsid w:val="00C90A91"/>
    <w:rsid w:val="00C91187"/>
    <w:rsid w:val="00C92ABE"/>
    <w:rsid w:val="00C9326A"/>
    <w:rsid w:val="00C9370D"/>
    <w:rsid w:val="00C93EE1"/>
    <w:rsid w:val="00C944E1"/>
    <w:rsid w:val="00C94924"/>
    <w:rsid w:val="00C955B7"/>
    <w:rsid w:val="00C97471"/>
    <w:rsid w:val="00C977DB"/>
    <w:rsid w:val="00CA1C74"/>
    <w:rsid w:val="00CA2319"/>
    <w:rsid w:val="00CA2882"/>
    <w:rsid w:val="00CA2A37"/>
    <w:rsid w:val="00CA4161"/>
    <w:rsid w:val="00CA427B"/>
    <w:rsid w:val="00CA4AC4"/>
    <w:rsid w:val="00CA5713"/>
    <w:rsid w:val="00CA658F"/>
    <w:rsid w:val="00CA7A15"/>
    <w:rsid w:val="00CA7BA5"/>
    <w:rsid w:val="00CB0A2B"/>
    <w:rsid w:val="00CB16F6"/>
    <w:rsid w:val="00CB1CD8"/>
    <w:rsid w:val="00CB2820"/>
    <w:rsid w:val="00CB5255"/>
    <w:rsid w:val="00CB584A"/>
    <w:rsid w:val="00CB5A75"/>
    <w:rsid w:val="00CB5C51"/>
    <w:rsid w:val="00CB5DC8"/>
    <w:rsid w:val="00CB7AEE"/>
    <w:rsid w:val="00CB7D30"/>
    <w:rsid w:val="00CC006F"/>
    <w:rsid w:val="00CC1BBF"/>
    <w:rsid w:val="00CC2175"/>
    <w:rsid w:val="00CC2B1B"/>
    <w:rsid w:val="00CC537F"/>
    <w:rsid w:val="00CC611B"/>
    <w:rsid w:val="00CC62C8"/>
    <w:rsid w:val="00CC7104"/>
    <w:rsid w:val="00CC74D9"/>
    <w:rsid w:val="00CC7CEC"/>
    <w:rsid w:val="00CD08C1"/>
    <w:rsid w:val="00CD0F94"/>
    <w:rsid w:val="00CD1C6D"/>
    <w:rsid w:val="00CD23E2"/>
    <w:rsid w:val="00CD24A2"/>
    <w:rsid w:val="00CD2B9B"/>
    <w:rsid w:val="00CD3176"/>
    <w:rsid w:val="00CD3C35"/>
    <w:rsid w:val="00CD414C"/>
    <w:rsid w:val="00CD4A45"/>
    <w:rsid w:val="00CD4CA0"/>
    <w:rsid w:val="00CD51B5"/>
    <w:rsid w:val="00CD58D4"/>
    <w:rsid w:val="00CD5C92"/>
    <w:rsid w:val="00CD6609"/>
    <w:rsid w:val="00CD68F4"/>
    <w:rsid w:val="00CE0119"/>
    <w:rsid w:val="00CE0831"/>
    <w:rsid w:val="00CE1026"/>
    <w:rsid w:val="00CE15F6"/>
    <w:rsid w:val="00CE1B31"/>
    <w:rsid w:val="00CE2495"/>
    <w:rsid w:val="00CE29AF"/>
    <w:rsid w:val="00CE355F"/>
    <w:rsid w:val="00CE3B4D"/>
    <w:rsid w:val="00CE3C8C"/>
    <w:rsid w:val="00CE44D7"/>
    <w:rsid w:val="00CE5B02"/>
    <w:rsid w:val="00CE64A2"/>
    <w:rsid w:val="00CE7031"/>
    <w:rsid w:val="00CE72A3"/>
    <w:rsid w:val="00CE79C5"/>
    <w:rsid w:val="00CF255C"/>
    <w:rsid w:val="00CF2A15"/>
    <w:rsid w:val="00CF3688"/>
    <w:rsid w:val="00CF540F"/>
    <w:rsid w:val="00CF63F2"/>
    <w:rsid w:val="00CF7C3F"/>
    <w:rsid w:val="00D00388"/>
    <w:rsid w:val="00D004D5"/>
    <w:rsid w:val="00D023FE"/>
    <w:rsid w:val="00D02740"/>
    <w:rsid w:val="00D02DAA"/>
    <w:rsid w:val="00D0311B"/>
    <w:rsid w:val="00D032C2"/>
    <w:rsid w:val="00D03629"/>
    <w:rsid w:val="00D041B3"/>
    <w:rsid w:val="00D050A9"/>
    <w:rsid w:val="00D05449"/>
    <w:rsid w:val="00D05753"/>
    <w:rsid w:val="00D06748"/>
    <w:rsid w:val="00D07095"/>
    <w:rsid w:val="00D07917"/>
    <w:rsid w:val="00D11184"/>
    <w:rsid w:val="00D111ED"/>
    <w:rsid w:val="00D11814"/>
    <w:rsid w:val="00D11B09"/>
    <w:rsid w:val="00D122AB"/>
    <w:rsid w:val="00D13CE1"/>
    <w:rsid w:val="00D14AE9"/>
    <w:rsid w:val="00D14DB5"/>
    <w:rsid w:val="00D14FAD"/>
    <w:rsid w:val="00D161FC"/>
    <w:rsid w:val="00D162BC"/>
    <w:rsid w:val="00D16893"/>
    <w:rsid w:val="00D16F5C"/>
    <w:rsid w:val="00D17473"/>
    <w:rsid w:val="00D17964"/>
    <w:rsid w:val="00D17A60"/>
    <w:rsid w:val="00D17A69"/>
    <w:rsid w:val="00D17F6D"/>
    <w:rsid w:val="00D2019D"/>
    <w:rsid w:val="00D21B5B"/>
    <w:rsid w:val="00D23018"/>
    <w:rsid w:val="00D2438F"/>
    <w:rsid w:val="00D250D3"/>
    <w:rsid w:val="00D25398"/>
    <w:rsid w:val="00D2545F"/>
    <w:rsid w:val="00D26D56"/>
    <w:rsid w:val="00D2717D"/>
    <w:rsid w:val="00D27841"/>
    <w:rsid w:val="00D27B10"/>
    <w:rsid w:val="00D27DB0"/>
    <w:rsid w:val="00D30A6A"/>
    <w:rsid w:val="00D3240A"/>
    <w:rsid w:val="00D33172"/>
    <w:rsid w:val="00D33445"/>
    <w:rsid w:val="00D34080"/>
    <w:rsid w:val="00D3461C"/>
    <w:rsid w:val="00D34696"/>
    <w:rsid w:val="00D34843"/>
    <w:rsid w:val="00D36767"/>
    <w:rsid w:val="00D40B14"/>
    <w:rsid w:val="00D40C22"/>
    <w:rsid w:val="00D41A6C"/>
    <w:rsid w:val="00D41CDC"/>
    <w:rsid w:val="00D41E92"/>
    <w:rsid w:val="00D43A28"/>
    <w:rsid w:val="00D440D5"/>
    <w:rsid w:val="00D44F82"/>
    <w:rsid w:val="00D4537D"/>
    <w:rsid w:val="00D456E0"/>
    <w:rsid w:val="00D45F9A"/>
    <w:rsid w:val="00D466AA"/>
    <w:rsid w:val="00D46BC7"/>
    <w:rsid w:val="00D50973"/>
    <w:rsid w:val="00D50C30"/>
    <w:rsid w:val="00D50F41"/>
    <w:rsid w:val="00D51067"/>
    <w:rsid w:val="00D5178F"/>
    <w:rsid w:val="00D519B8"/>
    <w:rsid w:val="00D5356C"/>
    <w:rsid w:val="00D536F9"/>
    <w:rsid w:val="00D549D5"/>
    <w:rsid w:val="00D56190"/>
    <w:rsid w:val="00D56685"/>
    <w:rsid w:val="00D568EF"/>
    <w:rsid w:val="00D56D15"/>
    <w:rsid w:val="00D5744C"/>
    <w:rsid w:val="00D57D58"/>
    <w:rsid w:val="00D6092F"/>
    <w:rsid w:val="00D61811"/>
    <w:rsid w:val="00D6264E"/>
    <w:rsid w:val="00D6358F"/>
    <w:rsid w:val="00D637C3"/>
    <w:rsid w:val="00D641CF"/>
    <w:rsid w:val="00D65871"/>
    <w:rsid w:val="00D65EE2"/>
    <w:rsid w:val="00D67558"/>
    <w:rsid w:val="00D675EA"/>
    <w:rsid w:val="00D730C7"/>
    <w:rsid w:val="00D74270"/>
    <w:rsid w:val="00D74284"/>
    <w:rsid w:val="00D74428"/>
    <w:rsid w:val="00D74EA2"/>
    <w:rsid w:val="00D7529F"/>
    <w:rsid w:val="00D75419"/>
    <w:rsid w:val="00D75A46"/>
    <w:rsid w:val="00D75F7A"/>
    <w:rsid w:val="00D77506"/>
    <w:rsid w:val="00D776E6"/>
    <w:rsid w:val="00D82EA0"/>
    <w:rsid w:val="00D840AC"/>
    <w:rsid w:val="00D8432C"/>
    <w:rsid w:val="00D8436D"/>
    <w:rsid w:val="00D84A8A"/>
    <w:rsid w:val="00D87B25"/>
    <w:rsid w:val="00D932CD"/>
    <w:rsid w:val="00D9383C"/>
    <w:rsid w:val="00D93963"/>
    <w:rsid w:val="00D9505C"/>
    <w:rsid w:val="00D9566E"/>
    <w:rsid w:val="00D959D2"/>
    <w:rsid w:val="00D969ED"/>
    <w:rsid w:val="00D97CC6"/>
    <w:rsid w:val="00D97F71"/>
    <w:rsid w:val="00DA00B9"/>
    <w:rsid w:val="00DA0215"/>
    <w:rsid w:val="00DA137F"/>
    <w:rsid w:val="00DA1E00"/>
    <w:rsid w:val="00DA2377"/>
    <w:rsid w:val="00DA2A44"/>
    <w:rsid w:val="00DA2D60"/>
    <w:rsid w:val="00DA35DC"/>
    <w:rsid w:val="00DA3B01"/>
    <w:rsid w:val="00DA3D56"/>
    <w:rsid w:val="00DA41EB"/>
    <w:rsid w:val="00DA46E5"/>
    <w:rsid w:val="00DA49C2"/>
    <w:rsid w:val="00DA5B86"/>
    <w:rsid w:val="00DA6421"/>
    <w:rsid w:val="00DA67B7"/>
    <w:rsid w:val="00DA6A21"/>
    <w:rsid w:val="00DA79F5"/>
    <w:rsid w:val="00DA7F22"/>
    <w:rsid w:val="00DB097D"/>
    <w:rsid w:val="00DB09AC"/>
    <w:rsid w:val="00DB25E3"/>
    <w:rsid w:val="00DB26CE"/>
    <w:rsid w:val="00DB3175"/>
    <w:rsid w:val="00DB34A7"/>
    <w:rsid w:val="00DB4B09"/>
    <w:rsid w:val="00DB4E40"/>
    <w:rsid w:val="00DB58CF"/>
    <w:rsid w:val="00DB5DD7"/>
    <w:rsid w:val="00DB63F7"/>
    <w:rsid w:val="00DB73F3"/>
    <w:rsid w:val="00DB7467"/>
    <w:rsid w:val="00DB75E7"/>
    <w:rsid w:val="00DB7700"/>
    <w:rsid w:val="00DC05C1"/>
    <w:rsid w:val="00DC0E19"/>
    <w:rsid w:val="00DC1272"/>
    <w:rsid w:val="00DC12B6"/>
    <w:rsid w:val="00DC26A2"/>
    <w:rsid w:val="00DC3D78"/>
    <w:rsid w:val="00DC4303"/>
    <w:rsid w:val="00DC5282"/>
    <w:rsid w:val="00DC5659"/>
    <w:rsid w:val="00DC58EA"/>
    <w:rsid w:val="00DC68A1"/>
    <w:rsid w:val="00DC6B08"/>
    <w:rsid w:val="00DC7100"/>
    <w:rsid w:val="00DC76A2"/>
    <w:rsid w:val="00DC7ABF"/>
    <w:rsid w:val="00DD00BB"/>
    <w:rsid w:val="00DD0301"/>
    <w:rsid w:val="00DD0872"/>
    <w:rsid w:val="00DD0EAD"/>
    <w:rsid w:val="00DD0FD8"/>
    <w:rsid w:val="00DD1C12"/>
    <w:rsid w:val="00DD251F"/>
    <w:rsid w:val="00DD3187"/>
    <w:rsid w:val="00DD429E"/>
    <w:rsid w:val="00DD42B1"/>
    <w:rsid w:val="00DD4900"/>
    <w:rsid w:val="00DD570C"/>
    <w:rsid w:val="00DD59BA"/>
    <w:rsid w:val="00DD65E3"/>
    <w:rsid w:val="00DD6AFB"/>
    <w:rsid w:val="00DE046E"/>
    <w:rsid w:val="00DE05CF"/>
    <w:rsid w:val="00DE0EF2"/>
    <w:rsid w:val="00DE1639"/>
    <w:rsid w:val="00DE1725"/>
    <w:rsid w:val="00DE1A64"/>
    <w:rsid w:val="00DE1E40"/>
    <w:rsid w:val="00DE2029"/>
    <w:rsid w:val="00DE28EE"/>
    <w:rsid w:val="00DE2C2A"/>
    <w:rsid w:val="00DE2E2C"/>
    <w:rsid w:val="00DE35E9"/>
    <w:rsid w:val="00DE4521"/>
    <w:rsid w:val="00DE460A"/>
    <w:rsid w:val="00DE4CDF"/>
    <w:rsid w:val="00DE5046"/>
    <w:rsid w:val="00DE5E96"/>
    <w:rsid w:val="00DE600B"/>
    <w:rsid w:val="00DE683B"/>
    <w:rsid w:val="00DE7457"/>
    <w:rsid w:val="00DE74EB"/>
    <w:rsid w:val="00DE753B"/>
    <w:rsid w:val="00DE7D55"/>
    <w:rsid w:val="00DE7D61"/>
    <w:rsid w:val="00DF167B"/>
    <w:rsid w:val="00DF2232"/>
    <w:rsid w:val="00DF2EA0"/>
    <w:rsid w:val="00DF3E37"/>
    <w:rsid w:val="00DF438E"/>
    <w:rsid w:val="00DF57AA"/>
    <w:rsid w:val="00DF57BB"/>
    <w:rsid w:val="00DF5858"/>
    <w:rsid w:val="00DF637D"/>
    <w:rsid w:val="00DF639E"/>
    <w:rsid w:val="00DF64C5"/>
    <w:rsid w:val="00DF65DD"/>
    <w:rsid w:val="00DF6BE1"/>
    <w:rsid w:val="00DF6C61"/>
    <w:rsid w:val="00DF74C5"/>
    <w:rsid w:val="00DF7B37"/>
    <w:rsid w:val="00E00465"/>
    <w:rsid w:val="00E00C1F"/>
    <w:rsid w:val="00E01897"/>
    <w:rsid w:val="00E02E44"/>
    <w:rsid w:val="00E0394C"/>
    <w:rsid w:val="00E03B67"/>
    <w:rsid w:val="00E0418C"/>
    <w:rsid w:val="00E055F4"/>
    <w:rsid w:val="00E05912"/>
    <w:rsid w:val="00E061C7"/>
    <w:rsid w:val="00E06DC9"/>
    <w:rsid w:val="00E071AB"/>
    <w:rsid w:val="00E07304"/>
    <w:rsid w:val="00E10437"/>
    <w:rsid w:val="00E10528"/>
    <w:rsid w:val="00E10695"/>
    <w:rsid w:val="00E1114B"/>
    <w:rsid w:val="00E11EFC"/>
    <w:rsid w:val="00E13A2A"/>
    <w:rsid w:val="00E14074"/>
    <w:rsid w:val="00E147DB"/>
    <w:rsid w:val="00E14AE4"/>
    <w:rsid w:val="00E14F90"/>
    <w:rsid w:val="00E155A5"/>
    <w:rsid w:val="00E1671C"/>
    <w:rsid w:val="00E17187"/>
    <w:rsid w:val="00E17BB7"/>
    <w:rsid w:val="00E20215"/>
    <w:rsid w:val="00E20DB4"/>
    <w:rsid w:val="00E20E10"/>
    <w:rsid w:val="00E21FFC"/>
    <w:rsid w:val="00E22847"/>
    <w:rsid w:val="00E2290B"/>
    <w:rsid w:val="00E239FC"/>
    <w:rsid w:val="00E24F14"/>
    <w:rsid w:val="00E27AEB"/>
    <w:rsid w:val="00E30113"/>
    <w:rsid w:val="00E313AB"/>
    <w:rsid w:val="00E31891"/>
    <w:rsid w:val="00E32782"/>
    <w:rsid w:val="00E33C01"/>
    <w:rsid w:val="00E33F2D"/>
    <w:rsid w:val="00E34F85"/>
    <w:rsid w:val="00E35D42"/>
    <w:rsid w:val="00E36081"/>
    <w:rsid w:val="00E3648D"/>
    <w:rsid w:val="00E36534"/>
    <w:rsid w:val="00E36645"/>
    <w:rsid w:val="00E42EFD"/>
    <w:rsid w:val="00E42F2F"/>
    <w:rsid w:val="00E443BD"/>
    <w:rsid w:val="00E44C36"/>
    <w:rsid w:val="00E44E37"/>
    <w:rsid w:val="00E4505F"/>
    <w:rsid w:val="00E45833"/>
    <w:rsid w:val="00E46258"/>
    <w:rsid w:val="00E50AD6"/>
    <w:rsid w:val="00E54768"/>
    <w:rsid w:val="00E54C49"/>
    <w:rsid w:val="00E55E98"/>
    <w:rsid w:val="00E561E5"/>
    <w:rsid w:val="00E5669A"/>
    <w:rsid w:val="00E56773"/>
    <w:rsid w:val="00E56CAC"/>
    <w:rsid w:val="00E56F05"/>
    <w:rsid w:val="00E570C9"/>
    <w:rsid w:val="00E57787"/>
    <w:rsid w:val="00E60256"/>
    <w:rsid w:val="00E60511"/>
    <w:rsid w:val="00E608E8"/>
    <w:rsid w:val="00E609BA"/>
    <w:rsid w:val="00E61F52"/>
    <w:rsid w:val="00E63E5A"/>
    <w:rsid w:val="00E644FC"/>
    <w:rsid w:val="00E655AB"/>
    <w:rsid w:val="00E66BAE"/>
    <w:rsid w:val="00E674B8"/>
    <w:rsid w:val="00E6784F"/>
    <w:rsid w:val="00E679E2"/>
    <w:rsid w:val="00E7062E"/>
    <w:rsid w:val="00E70F1F"/>
    <w:rsid w:val="00E72607"/>
    <w:rsid w:val="00E7334A"/>
    <w:rsid w:val="00E7383E"/>
    <w:rsid w:val="00E74573"/>
    <w:rsid w:val="00E77D27"/>
    <w:rsid w:val="00E77F0D"/>
    <w:rsid w:val="00E80822"/>
    <w:rsid w:val="00E816CD"/>
    <w:rsid w:val="00E84025"/>
    <w:rsid w:val="00E8426C"/>
    <w:rsid w:val="00E84F25"/>
    <w:rsid w:val="00E867FA"/>
    <w:rsid w:val="00E86C59"/>
    <w:rsid w:val="00E9075C"/>
    <w:rsid w:val="00E908C7"/>
    <w:rsid w:val="00E92394"/>
    <w:rsid w:val="00E9260B"/>
    <w:rsid w:val="00E92B63"/>
    <w:rsid w:val="00E930C7"/>
    <w:rsid w:val="00E9341B"/>
    <w:rsid w:val="00E9685F"/>
    <w:rsid w:val="00E96F21"/>
    <w:rsid w:val="00E971BE"/>
    <w:rsid w:val="00E97ED0"/>
    <w:rsid w:val="00EA017A"/>
    <w:rsid w:val="00EA0843"/>
    <w:rsid w:val="00EA124B"/>
    <w:rsid w:val="00EA1638"/>
    <w:rsid w:val="00EA2309"/>
    <w:rsid w:val="00EA26D4"/>
    <w:rsid w:val="00EA29CC"/>
    <w:rsid w:val="00EA2F43"/>
    <w:rsid w:val="00EA3BB0"/>
    <w:rsid w:val="00EA4792"/>
    <w:rsid w:val="00EA565F"/>
    <w:rsid w:val="00EA7434"/>
    <w:rsid w:val="00EA7E4B"/>
    <w:rsid w:val="00EB086B"/>
    <w:rsid w:val="00EB0DBA"/>
    <w:rsid w:val="00EB0ED6"/>
    <w:rsid w:val="00EB1F38"/>
    <w:rsid w:val="00EB249D"/>
    <w:rsid w:val="00EB35BD"/>
    <w:rsid w:val="00EB3E4F"/>
    <w:rsid w:val="00EB4424"/>
    <w:rsid w:val="00EB4C53"/>
    <w:rsid w:val="00EB4CE4"/>
    <w:rsid w:val="00EB4D81"/>
    <w:rsid w:val="00EB5BBE"/>
    <w:rsid w:val="00EB5CDB"/>
    <w:rsid w:val="00EB69A5"/>
    <w:rsid w:val="00EB73AD"/>
    <w:rsid w:val="00EB7590"/>
    <w:rsid w:val="00EB7856"/>
    <w:rsid w:val="00EB7EF5"/>
    <w:rsid w:val="00EC43EA"/>
    <w:rsid w:val="00EC5243"/>
    <w:rsid w:val="00EC65D9"/>
    <w:rsid w:val="00ED053C"/>
    <w:rsid w:val="00ED079D"/>
    <w:rsid w:val="00ED0CB0"/>
    <w:rsid w:val="00ED1283"/>
    <w:rsid w:val="00ED255F"/>
    <w:rsid w:val="00ED3210"/>
    <w:rsid w:val="00ED4779"/>
    <w:rsid w:val="00ED6355"/>
    <w:rsid w:val="00ED6620"/>
    <w:rsid w:val="00ED6B4E"/>
    <w:rsid w:val="00ED7C92"/>
    <w:rsid w:val="00EE0191"/>
    <w:rsid w:val="00EE0B41"/>
    <w:rsid w:val="00EE1022"/>
    <w:rsid w:val="00EE1316"/>
    <w:rsid w:val="00EE1AF7"/>
    <w:rsid w:val="00EE2ACC"/>
    <w:rsid w:val="00EE30FF"/>
    <w:rsid w:val="00EE366C"/>
    <w:rsid w:val="00EE3703"/>
    <w:rsid w:val="00EE50D6"/>
    <w:rsid w:val="00EE5703"/>
    <w:rsid w:val="00EE64C0"/>
    <w:rsid w:val="00EE668D"/>
    <w:rsid w:val="00EE7202"/>
    <w:rsid w:val="00EE75C9"/>
    <w:rsid w:val="00EF00CD"/>
    <w:rsid w:val="00EF17BD"/>
    <w:rsid w:val="00EF1B3E"/>
    <w:rsid w:val="00EF1E33"/>
    <w:rsid w:val="00EF2B7C"/>
    <w:rsid w:val="00EF2EC8"/>
    <w:rsid w:val="00EF383E"/>
    <w:rsid w:val="00EF3ED7"/>
    <w:rsid w:val="00EF4065"/>
    <w:rsid w:val="00EF472A"/>
    <w:rsid w:val="00EF616F"/>
    <w:rsid w:val="00EF6BA9"/>
    <w:rsid w:val="00EF74A1"/>
    <w:rsid w:val="00F007D9"/>
    <w:rsid w:val="00F0154A"/>
    <w:rsid w:val="00F01934"/>
    <w:rsid w:val="00F0428F"/>
    <w:rsid w:val="00F04AF9"/>
    <w:rsid w:val="00F06CC7"/>
    <w:rsid w:val="00F07826"/>
    <w:rsid w:val="00F109D9"/>
    <w:rsid w:val="00F11271"/>
    <w:rsid w:val="00F13862"/>
    <w:rsid w:val="00F14145"/>
    <w:rsid w:val="00F144F2"/>
    <w:rsid w:val="00F14A19"/>
    <w:rsid w:val="00F14B8F"/>
    <w:rsid w:val="00F15C7D"/>
    <w:rsid w:val="00F17702"/>
    <w:rsid w:val="00F201D6"/>
    <w:rsid w:val="00F20A3D"/>
    <w:rsid w:val="00F21448"/>
    <w:rsid w:val="00F22A56"/>
    <w:rsid w:val="00F22D13"/>
    <w:rsid w:val="00F231D3"/>
    <w:rsid w:val="00F239FA"/>
    <w:rsid w:val="00F24CCA"/>
    <w:rsid w:val="00F24E9D"/>
    <w:rsid w:val="00F257F3"/>
    <w:rsid w:val="00F25D46"/>
    <w:rsid w:val="00F2625C"/>
    <w:rsid w:val="00F262A8"/>
    <w:rsid w:val="00F26E87"/>
    <w:rsid w:val="00F27933"/>
    <w:rsid w:val="00F305CD"/>
    <w:rsid w:val="00F30E55"/>
    <w:rsid w:val="00F31471"/>
    <w:rsid w:val="00F316F9"/>
    <w:rsid w:val="00F31946"/>
    <w:rsid w:val="00F320A3"/>
    <w:rsid w:val="00F32F2F"/>
    <w:rsid w:val="00F3324D"/>
    <w:rsid w:val="00F3377D"/>
    <w:rsid w:val="00F33B3B"/>
    <w:rsid w:val="00F34780"/>
    <w:rsid w:val="00F34E58"/>
    <w:rsid w:val="00F35107"/>
    <w:rsid w:val="00F351C0"/>
    <w:rsid w:val="00F3557B"/>
    <w:rsid w:val="00F3579B"/>
    <w:rsid w:val="00F36596"/>
    <w:rsid w:val="00F37202"/>
    <w:rsid w:val="00F37CCB"/>
    <w:rsid w:val="00F41884"/>
    <w:rsid w:val="00F41DA6"/>
    <w:rsid w:val="00F4256E"/>
    <w:rsid w:val="00F42B2E"/>
    <w:rsid w:val="00F43595"/>
    <w:rsid w:val="00F4369A"/>
    <w:rsid w:val="00F44891"/>
    <w:rsid w:val="00F45416"/>
    <w:rsid w:val="00F460A1"/>
    <w:rsid w:val="00F479A5"/>
    <w:rsid w:val="00F47F22"/>
    <w:rsid w:val="00F52565"/>
    <w:rsid w:val="00F53640"/>
    <w:rsid w:val="00F559C5"/>
    <w:rsid w:val="00F570A3"/>
    <w:rsid w:val="00F57AFF"/>
    <w:rsid w:val="00F605E5"/>
    <w:rsid w:val="00F61B23"/>
    <w:rsid w:val="00F61DA1"/>
    <w:rsid w:val="00F62739"/>
    <w:rsid w:val="00F62D3D"/>
    <w:rsid w:val="00F62D48"/>
    <w:rsid w:val="00F630BD"/>
    <w:rsid w:val="00F63B95"/>
    <w:rsid w:val="00F63E53"/>
    <w:rsid w:val="00F65910"/>
    <w:rsid w:val="00F663CD"/>
    <w:rsid w:val="00F6647A"/>
    <w:rsid w:val="00F66CA2"/>
    <w:rsid w:val="00F67833"/>
    <w:rsid w:val="00F67841"/>
    <w:rsid w:val="00F70904"/>
    <w:rsid w:val="00F70F1E"/>
    <w:rsid w:val="00F70F3F"/>
    <w:rsid w:val="00F711FE"/>
    <w:rsid w:val="00F71610"/>
    <w:rsid w:val="00F737F4"/>
    <w:rsid w:val="00F7385B"/>
    <w:rsid w:val="00F73AD9"/>
    <w:rsid w:val="00F73D1A"/>
    <w:rsid w:val="00F741C5"/>
    <w:rsid w:val="00F742C7"/>
    <w:rsid w:val="00F75748"/>
    <w:rsid w:val="00F757E1"/>
    <w:rsid w:val="00F7697C"/>
    <w:rsid w:val="00F77037"/>
    <w:rsid w:val="00F7799D"/>
    <w:rsid w:val="00F77A28"/>
    <w:rsid w:val="00F77FC8"/>
    <w:rsid w:val="00F80AF1"/>
    <w:rsid w:val="00F81909"/>
    <w:rsid w:val="00F81C89"/>
    <w:rsid w:val="00F81FDC"/>
    <w:rsid w:val="00F82C55"/>
    <w:rsid w:val="00F84BD6"/>
    <w:rsid w:val="00F85F45"/>
    <w:rsid w:val="00F8644A"/>
    <w:rsid w:val="00F87AEF"/>
    <w:rsid w:val="00F91381"/>
    <w:rsid w:val="00F92257"/>
    <w:rsid w:val="00F927DE"/>
    <w:rsid w:val="00F92967"/>
    <w:rsid w:val="00F92FDD"/>
    <w:rsid w:val="00F93041"/>
    <w:rsid w:val="00F93B2C"/>
    <w:rsid w:val="00F9418A"/>
    <w:rsid w:val="00F952C5"/>
    <w:rsid w:val="00F955C3"/>
    <w:rsid w:val="00F9560F"/>
    <w:rsid w:val="00F95753"/>
    <w:rsid w:val="00F95C0B"/>
    <w:rsid w:val="00F96080"/>
    <w:rsid w:val="00F9644E"/>
    <w:rsid w:val="00F970B9"/>
    <w:rsid w:val="00F9793F"/>
    <w:rsid w:val="00F97AFA"/>
    <w:rsid w:val="00F97EA7"/>
    <w:rsid w:val="00FA29C9"/>
    <w:rsid w:val="00FA3726"/>
    <w:rsid w:val="00FA3CE5"/>
    <w:rsid w:val="00FA3FCE"/>
    <w:rsid w:val="00FA45DA"/>
    <w:rsid w:val="00FA62C7"/>
    <w:rsid w:val="00FA6739"/>
    <w:rsid w:val="00FA7B06"/>
    <w:rsid w:val="00FB002F"/>
    <w:rsid w:val="00FB0394"/>
    <w:rsid w:val="00FB08E9"/>
    <w:rsid w:val="00FB0B11"/>
    <w:rsid w:val="00FB0E51"/>
    <w:rsid w:val="00FB17B6"/>
    <w:rsid w:val="00FB22ED"/>
    <w:rsid w:val="00FB318A"/>
    <w:rsid w:val="00FB4B78"/>
    <w:rsid w:val="00FB546D"/>
    <w:rsid w:val="00FB63E4"/>
    <w:rsid w:val="00FB6E5B"/>
    <w:rsid w:val="00FC046C"/>
    <w:rsid w:val="00FC2D8D"/>
    <w:rsid w:val="00FC414F"/>
    <w:rsid w:val="00FC5BDD"/>
    <w:rsid w:val="00FC604F"/>
    <w:rsid w:val="00FC71A0"/>
    <w:rsid w:val="00FC71A8"/>
    <w:rsid w:val="00FC73A7"/>
    <w:rsid w:val="00FD055D"/>
    <w:rsid w:val="00FD1874"/>
    <w:rsid w:val="00FD2EF9"/>
    <w:rsid w:val="00FD3061"/>
    <w:rsid w:val="00FD3684"/>
    <w:rsid w:val="00FD424A"/>
    <w:rsid w:val="00FD489A"/>
    <w:rsid w:val="00FD5486"/>
    <w:rsid w:val="00FD63BA"/>
    <w:rsid w:val="00FD6710"/>
    <w:rsid w:val="00FD705B"/>
    <w:rsid w:val="00FD7661"/>
    <w:rsid w:val="00FE0506"/>
    <w:rsid w:val="00FE0AE9"/>
    <w:rsid w:val="00FE384F"/>
    <w:rsid w:val="00FE38AE"/>
    <w:rsid w:val="00FE5083"/>
    <w:rsid w:val="00FE5ECA"/>
    <w:rsid w:val="00FE64BC"/>
    <w:rsid w:val="00FE6D09"/>
    <w:rsid w:val="00FF066D"/>
    <w:rsid w:val="00FF0740"/>
    <w:rsid w:val="00FF12CF"/>
    <w:rsid w:val="00FF2125"/>
    <w:rsid w:val="00FF2729"/>
    <w:rsid w:val="00FF311B"/>
    <w:rsid w:val="00FF3D30"/>
    <w:rsid w:val="00FF418C"/>
    <w:rsid w:val="00FF44FA"/>
    <w:rsid w:val="00FF47BB"/>
    <w:rsid w:val="00FF4ABC"/>
    <w:rsid w:val="00FF51E7"/>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5F1B33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305F4"/>
    <w:pPr>
      <w:jc w:val="both"/>
    </w:pPr>
    <w:rPr>
      <w:rFonts w:ascii="等线" w:eastAsia="等线" w:hAnsi="等线" w:cs="宋体"/>
      <w:kern w:val="0"/>
      <w:szCs w:val="21"/>
      <w:lang w:eastAsia="zh-CN"/>
    </w:rPr>
  </w:style>
  <w:style w:type="paragraph" w:styleId="1">
    <w:name w:val="heading 1"/>
    <w:basedOn w:val="a"/>
    <w:next w:val="a"/>
    <w:link w:val="10"/>
    <w:uiPriority w:val="9"/>
    <w:qFormat/>
    <w:rsid w:val="00531262"/>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077DA"/>
    <w:pPr>
      <w:keepNext/>
      <w:keepLines/>
      <w:widowControl w:val="0"/>
      <w:spacing w:before="260" w:after="260" w:line="416" w:lineRule="auto"/>
      <w:outlineLvl w:val="1"/>
    </w:pPr>
    <w:rPr>
      <w:rFonts w:asciiTheme="majorHAnsi" w:eastAsiaTheme="majorEastAsia" w:hAnsiTheme="majorHAnsi" w:cstheme="majorBidi"/>
      <w:b/>
      <w:bCs/>
      <w:kern w:val="2"/>
      <w:sz w:val="32"/>
      <w:szCs w:val="32"/>
      <w:lang w:val="en-GB" w:eastAsia="ja-JP"/>
    </w:rPr>
  </w:style>
  <w:style w:type="paragraph" w:styleId="3">
    <w:name w:val="heading 3"/>
    <w:basedOn w:val="a"/>
    <w:next w:val="a"/>
    <w:link w:val="30"/>
    <w:uiPriority w:val="9"/>
    <w:semiHidden/>
    <w:unhideWhenUsed/>
    <w:qFormat/>
    <w:rsid w:val="00B15AF1"/>
    <w:pPr>
      <w:keepNext/>
      <w:keepLines/>
      <w:widowControl w:val="0"/>
      <w:spacing w:before="260" w:after="260" w:line="416" w:lineRule="auto"/>
      <w:outlineLvl w:val="2"/>
    </w:pPr>
    <w:rPr>
      <w:rFonts w:asciiTheme="minorHAnsi" w:eastAsiaTheme="minorEastAsia" w:hAnsiTheme="minorHAnsi" w:cstheme="minorBidi"/>
      <w:b/>
      <w:bCs/>
      <w:kern w:val="2"/>
      <w:sz w:val="32"/>
      <w:szCs w:val="32"/>
      <w:lang w:val="en-GB" w:eastAsia="ja-JP"/>
    </w:rPr>
  </w:style>
  <w:style w:type="paragraph" w:styleId="4">
    <w:name w:val="heading 4"/>
    <w:basedOn w:val="a"/>
    <w:next w:val="a"/>
    <w:link w:val="40"/>
    <w:uiPriority w:val="9"/>
    <w:semiHidden/>
    <w:unhideWhenUsed/>
    <w:qFormat/>
    <w:rsid w:val="00044796"/>
    <w:pPr>
      <w:keepNext/>
      <w:keepLines/>
      <w:widowControl w:val="0"/>
      <w:spacing w:before="280" w:after="290" w:line="376" w:lineRule="auto"/>
      <w:outlineLvl w:val="3"/>
    </w:pPr>
    <w:rPr>
      <w:rFonts w:asciiTheme="majorHAnsi" w:eastAsiaTheme="majorEastAsia" w:hAnsiTheme="majorHAnsi" w:cstheme="majorBidi"/>
      <w:b/>
      <w:bCs/>
      <w:kern w:val="2"/>
      <w:sz w:val="28"/>
      <w:szCs w:val="28"/>
      <w:lang w:val="en-GB" w:eastAsia="ja-JP"/>
    </w:rPr>
  </w:style>
  <w:style w:type="paragraph" w:styleId="5">
    <w:name w:val="heading 5"/>
    <w:basedOn w:val="a"/>
    <w:next w:val="a"/>
    <w:link w:val="50"/>
    <w:uiPriority w:val="9"/>
    <w:unhideWhenUsed/>
    <w:qFormat/>
    <w:rsid w:val="00044796"/>
    <w:pPr>
      <w:keepNext/>
      <w:keepLines/>
      <w:widowControl w:val="0"/>
      <w:spacing w:before="280" w:after="290" w:line="376" w:lineRule="auto"/>
      <w:outlineLvl w:val="4"/>
    </w:pPr>
    <w:rPr>
      <w:rFonts w:asciiTheme="minorHAnsi" w:eastAsiaTheme="minorEastAsia" w:hAnsiTheme="minorHAnsi" w:cstheme="minorBidi"/>
      <w:b/>
      <w:bCs/>
      <w:kern w:val="2"/>
      <w:sz w:val="28"/>
      <w:szCs w:val="28"/>
      <w:lang w:val="en-GB"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widowControl w:val="0"/>
      <w:tabs>
        <w:tab w:val="center" w:pos="4252"/>
        <w:tab w:val="right" w:pos="8504"/>
      </w:tabs>
      <w:snapToGrid w:val="0"/>
    </w:pPr>
    <w:rPr>
      <w:rFonts w:asciiTheme="minorHAnsi" w:eastAsiaTheme="minorEastAsia" w:hAnsiTheme="minorHAnsi" w:cstheme="minorBidi"/>
      <w:kern w:val="2"/>
      <w:szCs w:val="22"/>
      <w:lang w:val="en-GB" w:eastAsia="ja-JP"/>
    </w:r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widowControl w:val="0"/>
      <w:tabs>
        <w:tab w:val="center" w:pos="4252"/>
        <w:tab w:val="right" w:pos="8504"/>
      </w:tabs>
      <w:snapToGrid w:val="0"/>
    </w:pPr>
    <w:rPr>
      <w:rFonts w:asciiTheme="minorHAnsi" w:eastAsiaTheme="minorEastAsia" w:hAnsiTheme="minorHAnsi" w:cstheme="minorBidi"/>
      <w:kern w:val="2"/>
      <w:szCs w:val="22"/>
      <w:lang w:val="en-GB" w:eastAsia="ja-JP"/>
    </w:r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34"/>
    <w:qFormat/>
    <w:rsid w:val="0060607D"/>
    <w:pPr>
      <w:widowControl w:val="0"/>
      <w:ind w:firstLineChars="200" w:firstLine="420"/>
    </w:pPr>
    <w:rPr>
      <w:rFonts w:asciiTheme="minorHAnsi" w:eastAsiaTheme="minorEastAsia" w:hAnsiTheme="minorHAnsi" w:cstheme="minorBidi"/>
      <w:kern w:val="2"/>
      <w:szCs w:val="22"/>
      <w:lang w:val="en-GB" w:eastAsia="ja-JP"/>
    </w:r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pPr>
      <w:widowControl w:val="0"/>
    </w:pPr>
    <w:rPr>
      <w:rFonts w:ascii="Microsoft YaHei UI" w:eastAsia="Microsoft YaHei UI" w:hAnsiTheme="minorHAnsi" w:cstheme="minorBidi"/>
      <w:kern w:val="2"/>
      <w:sz w:val="18"/>
      <w:szCs w:val="18"/>
      <w:lang w:val="en-GB" w:eastAsia="ja-JP"/>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widowControl w:val="0"/>
      <w:ind w:left="283" w:hanging="283"/>
      <w:contextualSpacing/>
    </w:pPr>
    <w:rPr>
      <w:rFonts w:asciiTheme="minorHAnsi" w:eastAsiaTheme="minorEastAsia" w:hAnsiTheme="minorHAnsi" w:cstheme="minorBidi"/>
      <w:kern w:val="2"/>
      <w:szCs w:val="22"/>
      <w:lang w:val="en-GB" w:eastAsia="ja-JP"/>
    </w:rPr>
  </w:style>
  <w:style w:type="paragraph" w:styleId="21">
    <w:name w:val="List 2"/>
    <w:basedOn w:val="a"/>
    <w:uiPriority w:val="99"/>
    <w:semiHidden/>
    <w:unhideWhenUsed/>
    <w:rsid w:val="00BA4489"/>
    <w:pPr>
      <w:widowControl w:val="0"/>
      <w:ind w:left="566" w:hanging="283"/>
      <w:contextualSpacing/>
    </w:pPr>
    <w:rPr>
      <w:rFonts w:asciiTheme="minorHAnsi" w:eastAsiaTheme="minorEastAsia" w:hAnsiTheme="minorHAnsi" w:cstheme="minorBidi"/>
      <w:kern w:val="2"/>
      <w:szCs w:val="22"/>
      <w:lang w:val="en-GB" w:eastAsia="ja-JP"/>
    </w:r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rsid w:val="00044796"/>
    <w:rPr>
      <w:b/>
      <w:bCs/>
      <w:sz w:val="28"/>
      <w:szCs w:val="28"/>
      <w:lang w:val="en-GB"/>
    </w:rPr>
  </w:style>
  <w:style w:type="paragraph" w:customStyle="1" w:styleId="NO">
    <w:name w:val="NO"/>
    <w:basedOn w:val="a"/>
    <w:link w:val="NOChar"/>
    <w:qFormat/>
    <w:rsid w:val="00044796"/>
    <w:pPr>
      <w:keepLines/>
      <w:overflowPunct w:val="0"/>
      <w:autoSpaceDE w:val="0"/>
      <w:autoSpaceDN w:val="0"/>
      <w:adjustRightInd w:val="0"/>
      <w:spacing w:after="180"/>
      <w:ind w:left="1135" w:hanging="851"/>
      <w:jc w:val="left"/>
      <w:textAlignment w:val="baseline"/>
    </w:pPr>
    <w:rPr>
      <w:rFonts w:ascii="Times New Roman" w:eastAsia="Times New Roman" w:hAnsi="Times New Roman" w:cs="Times New Roman"/>
      <w:sz w:val="20"/>
      <w:szCs w:val="20"/>
      <w:lang w:val="en-GB" w:eastAsia="ja-JP"/>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widowControl w:val="0"/>
      <w:ind w:leftChars="400" w:left="100" w:hangingChars="200" w:hanging="200"/>
      <w:contextualSpacing/>
    </w:pPr>
    <w:rPr>
      <w:rFonts w:asciiTheme="minorHAnsi" w:eastAsiaTheme="minorEastAsia" w:hAnsiTheme="minorHAnsi" w:cstheme="minorBidi"/>
      <w:kern w:val="2"/>
      <w:szCs w:val="22"/>
      <w:lang w:val="en-GB" w:eastAsia="ja-JP"/>
    </w:rPr>
  </w:style>
  <w:style w:type="paragraph" w:styleId="41">
    <w:name w:val="List 4"/>
    <w:basedOn w:val="a"/>
    <w:uiPriority w:val="99"/>
    <w:semiHidden/>
    <w:unhideWhenUsed/>
    <w:rsid w:val="00044796"/>
    <w:pPr>
      <w:widowControl w:val="0"/>
      <w:ind w:leftChars="600" w:left="100" w:hangingChars="200" w:hanging="200"/>
      <w:contextualSpacing/>
    </w:pPr>
    <w:rPr>
      <w:rFonts w:asciiTheme="minorHAnsi" w:eastAsiaTheme="minorEastAsia" w:hAnsiTheme="minorHAnsi" w:cstheme="minorBidi"/>
      <w:kern w:val="2"/>
      <w:szCs w:val="22"/>
      <w:lang w:val="en-GB" w:eastAsia="ja-JP"/>
    </w:rPr>
  </w:style>
  <w:style w:type="paragraph" w:styleId="51">
    <w:name w:val="List 5"/>
    <w:basedOn w:val="a"/>
    <w:uiPriority w:val="99"/>
    <w:semiHidden/>
    <w:unhideWhenUsed/>
    <w:rsid w:val="00044796"/>
    <w:pPr>
      <w:widowControl w:val="0"/>
      <w:ind w:leftChars="800" w:left="100" w:hangingChars="200" w:hanging="200"/>
      <w:contextualSpacing/>
    </w:pPr>
    <w:rPr>
      <w:rFonts w:asciiTheme="minorHAnsi" w:eastAsiaTheme="minorEastAsia" w:hAnsiTheme="minorHAnsi" w:cstheme="minorBidi"/>
      <w:kern w:val="2"/>
      <w:szCs w:val="22"/>
      <w:lang w:val="en-GB" w:eastAsia="ja-JP"/>
    </w:r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spacing w:after="120"/>
    </w:pPr>
    <w:rPr>
      <w:rFonts w:ascii="Times New Roman" w:eastAsia="MS Mincho" w:hAnsi="Times New Roman" w:cs="Times New Roman"/>
      <w:sz w:val="20"/>
      <w:szCs w:val="24"/>
      <w:lang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表段落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spacing w:before="60"/>
      <w:ind w:left="1259" w:hanging="1259"/>
      <w:jc w:val="left"/>
    </w:pPr>
    <w:rPr>
      <w:rFonts w:ascii="Arial" w:eastAsia="MS Mincho" w:hAnsi="Arial" w:cs="Times New Roman"/>
      <w:noProof/>
      <w:sz w:val="20"/>
      <w:szCs w:val="24"/>
      <w:lang w:val="en-GB"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tabs>
        <w:tab w:val="left" w:pos="1622"/>
      </w:tabs>
      <w:ind w:left="1622" w:hanging="363"/>
      <w:jc w:val="left"/>
    </w:pPr>
    <w:rPr>
      <w:rFonts w:ascii="Arial" w:eastAsia="MS Mincho" w:hAnsi="Arial" w:cs="Times New Roman"/>
      <w:i/>
      <w:sz w:val="20"/>
      <w:szCs w:val="24"/>
      <w:lang w:val="en-GB" w:eastAsia="en-GB"/>
    </w:rPr>
  </w:style>
  <w:style w:type="paragraph" w:customStyle="1" w:styleId="observ">
    <w:name w:val="observ."/>
    <w:basedOn w:val="a"/>
    <w:link w:val="observChar"/>
    <w:qFormat/>
    <w:rsid w:val="00FE0AE9"/>
    <w:pPr>
      <w:numPr>
        <w:numId w:val="1"/>
      </w:numPr>
      <w:overflowPunct w:val="0"/>
      <w:autoSpaceDE w:val="0"/>
      <w:autoSpaceDN w:val="0"/>
      <w:adjustRightInd w:val="0"/>
      <w:spacing w:after="180"/>
    </w:pPr>
    <w:rPr>
      <w:rFonts w:ascii="Times New Roman" w:eastAsia="宋体" w:hAnsi="Times New Roman" w:cs="Times New Roman"/>
      <w:sz w:val="20"/>
      <w:szCs w:val="20"/>
      <w:lang w:val="en-GB"/>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sz w:val="20"/>
      <w:szCs w:val="20"/>
      <w:lang w:val="en-GB" w:eastAsia="ja-JP"/>
    </w:rPr>
  </w:style>
  <w:style w:type="character" w:customStyle="1" w:styleId="B3Char">
    <w:name w:val="B3 Char"/>
    <w:qFormat/>
    <w:rsid w:val="00F970B9"/>
    <w:rPr>
      <w:rFonts w:eastAsia="Times New Roman"/>
    </w:rPr>
  </w:style>
  <w:style w:type="character" w:customStyle="1" w:styleId="B1Zchn">
    <w:name w:val="B1 Zchn"/>
    <w:qFormat/>
    <w:locked/>
    <w:rsid w:val="00105C3F"/>
    <w:rPr>
      <w:rFonts w:eastAsia="Times New Roman"/>
    </w:rPr>
  </w:style>
  <w:style w:type="character" w:customStyle="1" w:styleId="11">
    <w:name w:val="未处理的提及1"/>
    <w:basedOn w:val="a0"/>
    <w:uiPriority w:val="99"/>
    <w:semiHidden/>
    <w:unhideWhenUsed/>
    <w:rsid w:val="001C7DBD"/>
    <w:rPr>
      <w:color w:val="605E5C"/>
      <w:shd w:val="clear" w:color="auto" w:fill="E1DFDD"/>
    </w:rPr>
  </w:style>
  <w:style w:type="character" w:customStyle="1" w:styleId="ui-provider">
    <w:name w:val="ui-provider"/>
    <w:basedOn w:val="a0"/>
    <w:rsid w:val="00732B56"/>
  </w:style>
  <w:style w:type="character" w:styleId="af2">
    <w:name w:val="annotation reference"/>
    <w:basedOn w:val="a0"/>
    <w:uiPriority w:val="99"/>
    <w:semiHidden/>
    <w:unhideWhenUsed/>
    <w:rsid w:val="00CD6609"/>
    <w:rPr>
      <w:sz w:val="21"/>
      <w:szCs w:val="21"/>
    </w:rPr>
  </w:style>
  <w:style w:type="paragraph" w:styleId="af3">
    <w:name w:val="annotation text"/>
    <w:basedOn w:val="a"/>
    <w:link w:val="af4"/>
    <w:uiPriority w:val="99"/>
    <w:semiHidden/>
    <w:unhideWhenUsed/>
    <w:rsid w:val="00CD6609"/>
    <w:pPr>
      <w:widowControl w:val="0"/>
      <w:jc w:val="left"/>
    </w:pPr>
    <w:rPr>
      <w:rFonts w:asciiTheme="minorHAnsi" w:eastAsiaTheme="minorEastAsia" w:hAnsiTheme="minorHAnsi" w:cstheme="minorBidi"/>
      <w:kern w:val="2"/>
      <w:szCs w:val="22"/>
      <w:lang w:val="en-GB" w:eastAsia="ja-JP"/>
    </w:rPr>
  </w:style>
  <w:style w:type="character" w:customStyle="1" w:styleId="af4">
    <w:name w:val="批注文字 字符"/>
    <w:basedOn w:val="a0"/>
    <w:link w:val="af3"/>
    <w:uiPriority w:val="99"/>
    <w:semiHidden/>
    <w:rsid w:val="00CD6609"/>
    <w:rPr>
      <w:lang w:val="en-GB"/>
    </w:rPr>
  </w:style>
  <w:style w:type="paragraph" w:styleId="af5">
    <w:name w:val="annotation subject"/>
    <w:basedOn w:val="af3"/>
    <w:next w:val="af3"/>
    <w:link w:val="af6"/>
    <w:uiPriority w:val="99"/>
    <w:semiHidden/>
    <w:unhideWhenUsed/>
    <w:rsid w:val="00CD6609"/>
    <w:rPr>
      <w:b/>
      <w:bCs/>
    </w:rPr>
  </w:style>
  <w:style w:type="character" w:customStyle="1" w:styleId="af6">
    <w:name w:val="批注主题 字符"/>
    <w:basedOn w:val="af4"/>
    <w:link w:val="af5"/>
    <w:uiPriority w:val="99"/>
    <w:semiHidden/>
    <w:rsid w:val="00CD6609"/>
    <w:rPr>
      <w:b/>
      <w:bCs/>
      <w:lang w:val="en-GB"/>
    </w:rPr>
  </w:style>
  <w:style w:type="character" w:customStyle="1" w:styleId="10">
    <w:name w:val="标题 1 字符"/>
    <w:basedOn w:val="a0"/>
    <w:link w:val="1"/>
    <w:uiPriority w:val="9"/>
    <w:rsid w:val="00531262"/>
    <w:rPr>
      <w:rFonts w:ascii="等线" w:eastAsia="等线" w:hAnsi="等线" w:cs="宋体"/>
      <w:b/>
      <w:bCs/>
      <w:kern w:val="44"/>
      <w:sz w:val="44"/>
      <w:szCs w:val="4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192">
      <w:bodyDiv w:val="1"/>
      <w:marLeft w:val="0"/>
      <w:marRight w:val="0"/>
      <w:marTop w:val="0"/>
      <w:marBottom w:val="0"/>
      <w:divBdr>
        <w:top w:val="none" w:sz="0" w:space="0" w:color="auto"/>
        <w:left w:val="none" w:sz="0" w:space="0" w:color="auto"/>
        <w:bottom w:val="none" w:sz="0" w:space="0" w:color="auto"/>
        <w:right w:val="none" w:sz="0" w:space="0" w:color="auto"/>
      </w:divBdr>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25883311">
      <w:bodyDiv w:val="1"/>
      <w:marLeft w:val="0"/>
      <w:marRight w:val="0"/>
      <w:marTop w:val="0"/>
      <w:marBottom w:val="0"/>
      <w:divBdr>
        <w:top w:val="none" w:sz="0" w:space="0" w:color="auto"/>
        <w:left w:val="none" w:sz="0" w:space="0" w:color="auto"/>
        <w:bottom w:val="none" w:sz="0" w:space="0" w:color="auto"/>
        <w:right w:val="none" w:sz="0" w:space="0" w:color="auto"/>
      </w:divBdr>
      <w:divsChild>
        <w:div w:id="1603486699">
          <w:marLeft w:val="446"/>
          <w:marRight w:val="0"/>
          <w:marTop w:val="0"/>
          <w:marBottom w:val="0"/>
          <w:divBdr>
            <w:top w:val="none" w:sz="0" w:space="0" w:color="auto"/>
            <w:left w:val="none" w:sz="0" w:space="0" w:color="auto"/>
            <w:bottom w:val="none" w:sz="0" w:space="0" w:color="auto"/>
            <w:right w:val="none" w:sz="0" w:space="0" w:color="auto"/>
          </w:divBdr>
        </w:div>
        <w:div w:id="959840609">
          <w:marLeft w:val="446"/>
          <w:marRight w:val="0"/>
          <w:marTop w:val="0"/>
          <w:marBottom w:val="0"/>
          <w:divBdr>
            <w:top w:val="none" w:sz="0" w:space="0" w:color="auto"/>
            <w:left w:val="none" w:sz="0" w:space="0" w:color="auto"/>
            <w:bottom w:val="none" w:sz="0" w:space="0" w:color="auto"/>
            <w:right w:val="none" w:sz="0" w:space="0" w:color="auto"/>
          </w:divBdr>
        </w:div>
        <w:div w:id="2029603395">
          <w:marLeft w:val="446"/>
          <w:marRight w:val="0"/>
          <w:marTop w:val="0"/>
          <w:marBottom w:val="0"/>
          <w:divBdr>
            <w:top w:val="none" w:sz="0" w:space="0" w:color="auto"/>
            <w:left w:val="none" w:sz="0" w:space="0" w:color="auto"/>
            <w:bottom w:val="none" w:sz="0" w:space="0" w:color="auto"/>
            <w:right w:val="none" w:sz="0" w:space="0" w:color="auto"/>
          </w:divBdr>
        </w:div>
      </w:divsChild>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51424319">
      <w:bodyDiv w:val="1"/>
      <w:marLeft w:val="0"/>
      <w:marRight w:val="0"/>
      <w:marTop w:val="0"/>
      <w:marBottom w:val="0"/>
      <w:divBdr>
        <w:top w:val="none" w:sz="0" w:space="0" w:color="auto"/>
        <w:left w:val="none" w:sz="0" w:space="0" w:color="auto"/>
        <w:bottom w:val="none" w:sz="0" w:space="0" w:color="auto"/>
        <w:right w:val="none" w:sz="0" w:space="0" w:color="auto"/>
      </w:divBdr>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582759056">
      <w:bodyDiv w:val="1"/>
      <w:marLeft w:val="0"/>
      <w:marRight w:val="0"/>
      <w:marTop w:val="0"/>
      <w:marBottom w:val="0"/>
      <w:divBdr>
        <w:top w:val="none" w:sz="0" w:space="0" w:color="auto"/>
        <w:left w:val="none" w:sz="0" w:space="0" w:color="auto"/>
        <w:bottom w:val="none" w:sz="0" w:space="0" w:color="auto"/>
        <w:right w:val="none" w:sz="0" w:space="0" w:color="auto"/>
      </w:divBdr>
      <w:divsChild>
        <w:div w:id="1894122550">
          <w:marLeft w:val="1166"/>
          <w:marRight w:val="0"/>
          <w:marTop w:val="86"/>
          <w:marBottom w:val="0"/>
          <w:divBdr>
            <w:top w:val="none" w:sz="0" w:space="0" w:color="auto"/>
            <w:left w:val="none" w:sz="0" w:space="0" w:color="auto"/>
            <w:bottom w:val="none" w:sz="0" w:space="0" w:color="auto"/>
            <w:right w:val="none" w:sz="0" w:space="0" w:color="auto"/>
          </w:divBdr>
        </w:div>
      </w:divsChild>
    </w:div>
    <w:div w:id="597446670">
      <w:bodyDiv w:val="1"/>
      <w:marLeft w:val="0"/>
      <w:marRight w:val="0"/>
      <w:marTop w:val="0"/>
      <w:marBottom w:val="0"/>
      <w:divBdr>
        <w:top w:val="none" w:sz="0" w:space="0" w:color="auto"/>
        <w:left w:val="none" w:sz="0" w:space="0" w:color="auto"/>
        <w:bottom w:val="none" w:sz="0" w:space="0" w:color="auto"/>
        <w:right w:val="none" w:sz="0" w:space="0" w:color="auto"/>
      </w:divBdr>
      <w:divsChild>
        <w:div w:id="1155685500">
          <w:marLeft w:val="1138"/>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66056476">
      <w:bodyDiv w:val="1"/>
      <w:marLeft w:val="0"/>
      <w:marRight w:val="0"/>
      <w:marTop w:val="0"/>
      <w:marBottom w:val="0"/>
      <w:divBdr>
        <w:top w:val="none" w:sz="0" w:space="0" w:color="auto"/>
        <w:left w:val="none" w:sz="0" w:space="0" w:color="auto"/>
        <w:bottom w:val="none" w:sz="0" w:space="0" w:color="auto"/>
        <w:right w:val="none" w:sz="0" w:space="0" w:color="auto"/>
      </w:divBdr>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07921976">
      <w:bodyDiv w:val="1"/>
      <w:marLeft w:val="0"/>
      <w:marRight w:val="0"/>
      <w:marTop w:val="0"/>
      <w:marBottom w:val="0"/>
      <w:divBdr>
        <w:top w:val="none" w:sz="0" w:space="0" w:color="auto"/>
        <w:left w:val="none" w:sz="0" w:space="0" w:color="auto"/>
        <w:bottom w:val="none" w:sz="0" w:space="0" w:color="auto"/>
        <w:right w:val="none" w:sz="0" w:space="0" w:color="auto"/>
      </w:divBdr>
      <w:divsChild>
        <w:div w:id="1699893535">
          <w:marLeft w:val="1166"/>
          <w:marRight w:val="0"/>
          <w:marTop w:val="67"/>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26681149">
      <w:bodyDiv w:val="1"/>
      <w:marLeft w:val="0"/>
      <w:marRight w:val="0"/>
      <w:marTop w:val="0"/>
      <w:marBottom w:val="0"/>
      <w:divBdr>
        <w:top w:val="none" w:sz="0" w:space="0" w:color="auto"/>
        <w:left w:val="none" w:sz="0" w:space="0" w:color="auto"/>
        <w:bottom w:val="none" w:sz="0" w:space="0" w:color="auto"/>
        <w:right w:val="none" w:sz="0" w:space="0" w:color="auto"/>
      </w:divBdr>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30699069">
      <w:bodyDiv w:val="1"/>
      <w:marLeft w:val="0"/>
      <w:marRight w:val="0"/>
      <w:marTop w:val="0"/>
      <w:marBottom w:val="0"/>
      <w:divBdr>
        <w:top w:val="none" w:sz="0" w:space="0" w:color="auto"/>
        <w:left w:val="none" w:sz="0" w:space="0" w:color="auto"/>
        <w:bottom w:val="none" w:sz="0" w:space="0" w:color="auto"/>
        <w:right w:val="none" w:sz="0" w:space="0" w:color="auto"/>
      </w:divBdr>
    </w:div>
    <w:div w:id="932935436">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01547379">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54308970">
      <w:bodyDiv w:val="1"/>
      <w:marLeft w:val="0"/>
      <w:marRight w:val="0"/>
      <w:marTop w:val="0"/>
      <w:marBottom w:val="0"/>
      <w:divBdr>
        <w:top w:val="none" w:sz="0" w:space="0" w:color="auto"/>
        <w:left w:val="none" w:sz="0" w:space="0" w:color="auto"/>
        <w:bottom w:val="none" w:sz="0" w:space="0" w:color="auto"/>
        <w:right w:val="none" w:sz="0" w:space="0" w:color="auto"/>
      </w:divBdr>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19488771">
      <w:bodyDiv w:val="1"/>
      <w:marLeft w:val="0"/>
      <w:marRight w:val="0"/>
      <w:marTop w:val="0"/>
      <w:marBottom w:val="0"/>
      <w:divBdr>
        <w:top w:val="none" w:sz="0" w:space="0" w:color="auto"/>
        <w:left w:val="none" w:sz="0" w:space="0" w:color="auto"/>
        <w:bottom w:val="none" w:sz="0" w:space="0" w:color="auto"/>
        <w:right w:val="none" w:sz="0" w:space="0" w:color="auto"/>
      </w:divBdr>
    </w:div>
    <w:div w:id="1136794975">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71957240">
      <w:bodyDiv w:val="1"/>
      <w:marLeft w:val="0"/>
      <w:marRight w:val="0"/>
      <w:marTop w:val="0"/>
      <w:marBottom w:val="0"/>
      <w:divBdr>
        <w:top w:val="none" w:sz="0" w:space="0" w:color="auto"/>
        <w:left w:val="none" w:sz="0" w:space="0" w:color="auto"/>
        <w:bottom w:val="none" w:sz="0" w:space="0" w:color="auto"/>
        <w:right w:val="none" w:sz="0" w:space="0" w:color="auto"/>
      </w:divBdr>
    </w:div>
    <w:div w:id="1387220368">
      <w:bodyDiv w:val="1"/>
      <w:marLeft w:val="0"/>
      <w:marRight w:val="0"/>
      <w:marTop w:val="0"/>
      <w:marBottom w:val="0"/>
      <w:divBdr>
        <w:top w:val="none" w:sz="0" w:space="0" w:color="auto"/>
        <w:left w:val="none" w:sz="0" w:space="0" w:color="auto"/>
        <w:bottom w:val="none" w:sz="0" w:space="0" w:color="auto"/>
        <w:right w:val="none" w:sz="0" w:space="0" w:color="auto"/>
      </w:divBdr>
    </w:div>
    <w:div w:id="1601257547">
      <w:bodyDiv w:val="1"/>
      <w:marLeft w:val="0"/>
      <w:marRight w:val="0"/>
      <w:marTop w:val="0"/>
      <w:marBottom w:val="0"/>
      <w:divBdr>
        <w:top w:val="none" w:sz="0" w:space="0" w:color="auto"/>
        <w:left w:val="none" w:sz="0" w:space="0" w:color="auto"/>
        <w:bottom w:val="none" w:sz="0" w:space="0" w:color="auto"/>
        <w:right w:val="none" w:sz="0" w:space="0" w:color="auto"/>
      </w:divBdr>
      <w:divsChild>
        <w:div w:id="678314948">
          <w:marLeft w:val="1166"/>
          <w:marRight w:val="0"/>
          <w:marTop w:val="8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5844457">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A8262-4D24-480B-9E3D-36CA29236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1886</TotalTime>
  <Pages>3</Pages>
  <Words>1311</Words>
  <Characters>7478</Characters>
  <Application>Microsoft Office Word</Application>
  <DocSecurity>0</DocSecurity>
  <Lines>62</Lines>
  <Paragraphs>17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NEC-Wangda</cp:lastModifiedBy>
  <cp:revision>651</cp:revision>
  <dcterms:created xsi:type="dcterms:W3CDTF">2024-10-30T06:42:00Z</dcterms:created>
  <dcterms:modified xsi:type="dcterms:W3CDTF">2025-05-09T07:16:00Z</dcterms:modified>
</cp:coreProperties>
</file>